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http://schemas.openxmlformats.org/wordprocessingml/2006/main"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p14">
  <!-- Generated by Aspose.Words for Java 23.3.0 -->
  <w:body>
    <w:p w:rsidR="00FC5860" w:rsidRPr="00BE1BCD">
      <w:pPr>
        <w:spacing w:line="360" w:lineRule="auto"/>
        <w:jc w:val="center"/>
      </w:pPr>
      <w:r>
        <w:rPr>
          <w:rFonts w:ascii="Times New Roman" w:cs="Times New Roman" w:eastAsia="Times New Roman" w:hAnsi="Times New Roman"/>
          <w:b/>
          <w:color w:val="auto"/>
          <w:sz w:val="32"/>
        </w:rPr>
        <w:drawing>
          <wp:anchor allowOverlap="1" behindDoc="0" layoutInCell="1" locked="0" relativeHeight="251658240" simplePos="0">
            <wp:simplePos x="0" y="0"/>
            <wp:positionH relativeFrom="page">
              <wp:posOffset>10680700</wp:posOffset>
            </wp:positionH>
            <wp:positionV relativeFrom="topMargin">
              <wp:posOffset>10807700</wp:posOffset>
            </wp:positionV>
            <wp:extent cx="469900" cy="266700"/>
            <wp:wrapNone/>
            <wp:docPr id="10002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2" name=""/>
                    <pic:cNvPicPr>
                      <a:picLocks noChangeAspect="1"/>
                    </pic:cNvPicPr>
                  </pic:nvPicPr>
                  <pic:blipFill>
                    <a:blip r:embed="rId5"/>
                    <a:stretch>
                      <a:fillRect/>
                    </a:stretch>
                  </pic:blipFill>
                  <pic:spPr>
                    <a:xfrm>
                      <a:off x="0" y="0"/>
                      <a:ext cx="469900" cy="266700"/>
                    </a:xfrm>
                    <a:prstGeom prst="rect">
                      <a:avLst/>
                    </a:prstGeom>
                  </pic:spPr>
                </pic:pic>
              </a:graphicData>
            </a:graphic>
          </wp:anchor>
        </w:drawing>
      </w:r>
      <w:r>
        <w:rPr>
          <w:rFonts w:ascii="Times New Roman" w:cs="Times New Roman" w:eastAsia="Times New Roman" w:hAnsi="Times New Roman"/>
          <w:b/>
          <w:color w:val="auto"/>
          <w:sz w:val="32"/>
        </w:rPr>
        <w:t>2024</w:t>
      </w:r>
      <w:r>
        <w:rPr>
          <w:rFonts w:ascii="宋体" w:cs="宋体" w:eastAsia="宋体" w:hAnsi="宋体"/>
          <w:b/>
          <w:color w:val="auto"/>
          <w:sz w:val="32"/>
        </w:rPr>
        <w:t>年秋季普通高中</w:t>
      </w:r>
      <w:r>
        <w:rPr>
          <w:rFonts w:ascii="Times New Roman" w:cs="Times New Roman" w:eastAsia="Times New Roman" w:hAnsi="Times New Roman"/>
          <w:b/>
          <w:color w:val="auto"/>
          <w:sz w:val="32"/>
        </w:rPr>
        <w:t>11</w:t>
      </w:r>
      <w:r>
        <w:rPr>
          <w:rFonts w:ascii="宋体" w:cs="宋体" w:eastAsia="宋体" w:hAnsi="宋体"/>
          <w:b/>
          <w:color w:val="auto"/>
          <w:sz w:val="32"/>
        </w:rPr>
        <w:t>月份高二年级阶段性联考生物学</w:t>
      </w:r>
    </w:p>
    <w:p w:rsidR="00FC5860" w:rsidRPr="00BE1BCD">
      <w:pPr>
        <w:spacing w:line="360" w:lineRule="auto"/>
        <w:jc w:val="center"/>
      </w:pPr>
      <w:r>
        <w:rPr>
          <w:rFonts w:ascii="宋体" w:cs="宋体" w:eastAsia="宋体" w:hAnsi="宋体"/>
          <w:b/>
          <w:color w:val="auto"/>
          <w:sz w:val="24"/>
        </w:rPr>
        <w:t>本试卷共</w:t>
      </w:r>
      <w:r>
        <w:rPr>
          <w:rFonts w:ascii="Times New Roman" w:cs="Times New Roman" w:eastAsia="Times New Roman" w:hAnsi="Times New Roman"/>
          <w:b/>
          <w:color w:val="auto"/>
          <w:sz w:val="24"/>
        </w:rPr>
        <w:t>8</w:t>
      </w:r>
      <w:r>
        <w:rPr>
          <w:rFonts w:ascii="宋体" w:cs="宋体" w:eastAsia="宋体" w:hAnsi="宋体"/>
          <w:b/>
          <w:color w:val="auto"/>
          <w:sz w:val="24"/>
        </w:rPr>
        <w:t>页，</w:t>
      </w:r>
      <w:r>
        <w:rPr>
          <w:rFonts w:ascii="Times New Roman" w:cs="Times New Roman" w:eastAsia="Times New Roman" w:hAnsi="Times New Roman"/>
          <w:b/>
          <w:color w:val="auto"/>
          <w:sz w:val="24"/>
        </w:rPr>
        <w:t>22</w:t>
      </w:r>
      <w:r>
        <w:rPr>
          <w:rFonts w:ascii="宋体" w:cs="宋体" w:eastAsia="宋体" w:hAnsi="宋体"/>
          <w:b/>
          <w:color w:val="auto"/>
          <w:sz w:val="24"/>
        </w:rPr>
        <w:t>题。全卷满分</w:t>
      </w:r>
      <w:r>
        <w:rPr>
          <w:rFonts w:ascii="Times New Roman" w:cs="Times New Roman" w:eastAsia="Times New Roman" w:hAnsi="Times New Roman"/>
          <w:b/>
          <w:color w:val="auto"/>
          <w:sz w:val="24"/>
        </w:rPr>
        <w:t>100</w:t>
      </w:r>
      <w:r>
        <w:rPr>
          <w:rFonts w:ascii="宋体" w:cs="宋体" w:eastAsia="宋体" w:hAnsi="宋体"/>
          <w:b/>
          <w:color w:val="auto"/>
          <w:sz w:val="24"/>
        </w:rPr>
        <w:t>分。考试用时</w:t>
      </w:r>
      <w:r>
        <w:rPr>
          <w:rFonts w:ascii="Times New Roman" w:cs="Times New Roman" w:eastAsia="Times New Roman" w:hAnsi="Times New Roman"/>
          <w:b/>
          <w:color w:val="auto"/>
          <w:sz w:val="24"/>
        </w:rPr>
        <w:t>75</w:t>
      </w:r>
      <w:r>
        <w:rPr>
          <w:rFonts w:ascii="宋体" w:cs="宋体" w:eastAsia="宋体" w:hAnsi="宋体"/>
          <w:b/>
          <w:color w:val="auto"/>
          <w:sz w:val="24"/>
        </w:rPr>
        <w:t>分钟。</w:t>
      </w:r>
    </w:p>
    <w:p w:rsidR="00FC5860" w:rsidRPr="00BE1BCD">
      <w:pPr>
        <w:spacing w:line="360" w:lineRule="auto"/>
        <w:jc w:val="center"/>
      </w:pPr>
      <w:r>
        <w:rPr>
          <w:rFonts w:ascii="宋体" w:cs="宋体" w:eastAsia="宋体" w:hAnsi="宋体"/>
          <w:b/>
          <w:color w:val="auto"/>
          <w:sz w:val="24"/>
        </w:rPr>
        <w:t>祝考试顺利</w:t>
      </w:r>
    </w:p>
    <w:p w:rsidR="00FC5860" w:rsidRPr="00BE1BCD">
      <w:pPr>
        <w:spacing w:line="360" w:lineRule="auto"/>
        <w:jc w:val="left"/>
      </w:pPr>
      <w:r>
        <w:rPr>
          <w:rFonts w:ascii="宋体" w:cs="宋体" w:eastAsia="宋体" w:hAnsi="宋体"/>
          <w:b/>
          <w:color w:val="auto"/>
          <w:sz w:val="24"/>
        </w:rPr>
        <w:t>注意事项：</w:t>
      </w:r>
    </w:p>
    <w:p w:rsidR="00FC5860" w:rsidRPr="00BE1BCD">
      <w:pPr>
        <w:spacing w:line="360" w:lineRule="auto"/>
        <w:jc w:val="left"/>
      </w:pPr>
      <w:r>
        <w:rPr>
          <w:rFonts w:ascii="Times New Roman" w:cs="Times New Roman" w:eastAsia="Times New Roman" w:hAnsi="Times New Roman"/>
          <w:b/>
          <w:color w:val="auto"/>
          <w:sz w:val="24"/>
        </w:rPr>
        <w:t>1.</w:t>
      </w:r>
      <w:r>
        <w:rPr>
          <w:rFonts w:ascii="宋体" w:cs="宋体" w:eastAsia="宋体" w:hAnsi="宋体"/>
          <w:b/>
          <w:color w:val="auto"/>
          <w:sz w:val="24"/>
        </w:rPr>
        <w:t>答题前，先将自己的姓名、准考证号、考场号、座位号填写在试卷和答题卡上，并将准考证号条形码粘贴在答题卡上的指定位置。</w:t>
      </w:r>
    </w:p>
    <w:p w:rsidR="00FC5860" w:rsidRPr="00BE1BCD">
      <w:pPr>
        <w:spacing w:line="360" w:lineRule="auto"/>
        <w:jc w:val="left"/>
      </w:pPr>
      <w:r>
        <w:rPr>
          <w:rFonts w:ascii="Times New Roman" w:cs="Times New Roman" w:eastAsia="Times New Roman" w:hAnsi="Times New Roman"/>
          <w:b/>
          <w:color w:val="auto"/>
          <w:sz w:val="24"/>
        </w:rPr>
        <w:t>2.</w:t>
      </w:r>
      <w:r>
        <w:rPr>
          <w:rFonts w:ascii="宋体" w:cs="宋体" w:eastAsia="宋体" w:hAnsi="宋体"/>
          <w:b/>
          <w:color w:val="auto"/>
          <w:sz w:val="24"/>
        </w:rPr>
        <w:t>选择题的作答：每小题选出答案后，用</w:t>
      </w:r>
      <w:r>
        <w:rPr>
          <w:rFonts w:ascii="Times New Roman" w:cs="Times New Roman" w:eastAsia="Times New Roman" w:hAnsi="Times New Roman"/>
          <w:b/>
          <w:color w:val="auto"/>
          <w:sz w:val="24"/>
        </w:rPr>
        <w:t>2B</w:t>
      </w:r>
      <w:r>
        <w:rPr>
          <w:rFonts w:ascii="宋体" w:cs="宋体" w:eastAsia="宋体" w:hAnsi="宋体"/>
          <w:b/>
          <w:color w:val="auto"/>
          <w:sz w:val="24"/>
        </w:rPr>
        <w:t>铅笔把答题卡上对应题目的答案标号涂黑。写在试卷、草稿纸和答题卡上的非答题区域均无效。</w:t>
      </w:r>
    </w:p>
    <w:p w:rsidR="00FC5860" w:rsidRPr="00BE1BCD">
      <w:pPr>
        <w:spacing w:line="360" w:lineRule="auto"/>
        <w:jc w:val="left"/>
      </w:pPr>
      <w:r>
        <w:rPr>
          <w:rFonts w:ascii="Times New Roman" w:cs="Times New Roman" w:eastAsia="Times New Roman" w:hAnsi="Times New Roman"/>
          <w:b/>
          <w:color w:val="auto"/>
          <w:sz w:val="24"/>
        </w:rPr>
        <w:t>3.</w:t>
      </w:r>
      <w:r>
        <w:rPr>
          <w:rFonts w:ascii="宋体" w:cs="宋体" w:eastAsia="宋体" w:hAnsi="宋体"/>
          <w:b/>
          <w:color w:val="auto"/>
          <w:sz w:val="24"/>
        </w:rPr>
        <w:t>非选择题的作答：用黑色签字笔直接答在答题卡上对应的答题区域内。写在试卷、草稿纸和答题卡上的非答题区域均无效。</w:t>
      </w:r>
    </w:p>
    <w:p w:rsidR="00FC5860" w:rsidRPr="00BE1BCD">
      <w:pPr>
        <w:spacing w:line="360" w:lineRule="auto"/>
        <w:jc w:val="left"/>
      </w:pPr>
      <w:r>
        <w:rPr>
          <w:rFonts w:ascii="Times New Roman" w:cs="Times New Roman" w:eastAsia="Times New Roman" w:hAnsi="Times New Roman"/>
          <w:b/>
          <w:color w:val="auto"/>
          <w:sz w:val="24"/>
        </w:rPr>
        <w:t>4.</w:t>
      </w:r>
      <w:r>
        <w:rPr>
          <w:rFonts w:ascii="宋体" w:cs="宋体" w:eastAsia="宋体" w:hAnsi="宋体"/>
          <w:b/>
          <w:color w:val="auto"/>
          <w:sz w:val="24"/>
        </w:rPr>
        <w:t>考试结束后，请将答题卡上交。</w:t>
      </w:r>
    </w:p>
    <w:p w:rsidR="00FC5860" w:rsidRPr="00BE1BCD">
      <w:pPr>
        <w:spacing w:line="360" w:lineRule="auto"/>
        <w:jc w:val="left"/>
      </w:pPr>
      <w:r>
        <w:rPr>
          <w:rFonts w:ascii="宋体" w:cs="宋体" w:eastAsia="宋体" w:hAnsi="宋体"/>
          <w:b/>
          <w:color w:val="auto"/>
          <w:sz w:val="24"/>
        </w:rPr>
        <w:t>一、选择题：本题共</w:t>
      </w:r>
      <w:r>
        <w:rPr>
          <w:rFonts w:ascii="Times New Roman" w:cs="Times New Roman" w:eastAsia="Times New Roman" w:hAnsi="Times New Roman"/>
          <w:b/>
          <w:color w:val="auto"/>
          <w:sz w:val="24"/>
        </w:rPr>
        <w:t>18</w:t>
      </w:r>
      <w:r>
        <w:rPr>
          <w:rFonts w:ascii="宋体" w:cs="宋体" w:eastAsia="宋体" w:hAnsi="宋体"/>
          <w:b/>
          <w:color w:val="auto"/>
          <w:sz w:val="24"/>
        </w:rPr>
        <w:t>小题，每小题</w:t>
      </w:r>
      <w:r>
        <w:rPr>
          <w:rFonts w:ascii="Times New Roman" w:cs="Times New Roman" w:eastAsia="Times New Roman" w:hAnsi="Times New Roman"/>
          <w:b/>
          <w:color w:val="auto"/>
          <w:sz w:val="24"/>
        </w:rPr>
        <w:t>2</w:t>
      </w:r>
      <w:r>
        <w:rPr>
          <w:rFonts w:ascii="宋体" w:cs="宋体" w:eastAsia="宋体" w:hAnsi="宋体"/>
          <w:b/>
          <w:color w:val="auto"/>
          <w:sz w:val="24"/>
        </w:rPr>
        <w:t>分，共</w:t>
      </w:r>
      <w:r>
        <w:rPr>
          <w:rFonts w:ascii="Times New Roman" w:cs="Times New Roman" w:eastAsia="Times New Roman" w:hAnsi="Times New Roman"/>
          <w:b/>
          <w:color w:val="auto"/>
          <w:sz w:val="24"/>
        </w:rPr>
        <w:t>36</w:t>
      </w:r>
      <w:r>
        <w:rPr>
          <w:rFonts w:ascii="宋体" w:cs="宋体" w:eastAsia="宋体" w:hAnsi="宋体"/>
          <w:b/>
          <w:color w:val="auto"/>
          <w:sz w:val="24"/>
        </w:rPr>
        <w:t>分。在每小题给出的四个选项中，只有一项是符合题目要求的。</w:t>
      </w:r>
    </w:p>
    <w:p w:rsidR="00FC5860" w:rsidRPr="00BE1BCD">
      <w:pPr>
        <w:spacing w:line="360" w:lineRule="auto"/>
        <w:jc w:val="left"/>
      </w:pPr>
      <w:r>
        <w:rPr>
          <w:color w:val="auto"/>
        </w:rPr>
        <w:t xml:space="preserve">1. </w:t>
      </w:r>
      <w:r>
        <w:rPr>
          <w:rFonts w:ascii="宋体" w:cs="宋体" w:eastAsia="宋体" w:hAnsi="宋体"/>
          <w:color w:val="auto"/>
        </w:rPr>
        <w:t>共同由来学说指出地球上所有的生物都是由原始的共同祖先进化来的，下列支持这一学说的证据及其对应关系错误的一项是（</w:t>
      </w:r>
      <w:r>
        <w:rPr>
          <w:rFonts w:ascii="Times New Roman" w:cs="Times New Roman" w:eastAsia="Times New Roman" w:hAnsi="Times New Roman"/>
          <w:color w:val="auto"/>
        </w:rPr>
        <w:t xml:space="preserve">    </w:t>
      </w:r>
      <w:r>
        <w:rPr>
          <w:rFonts w:ascii="宋体" w:cs="宋体" w:eastAsia="宋体" w:hAnsi="宋体"/>
          <w:color w:val="auto"/>
        </w:rPr>
        <w:t>）</w:t>
      </w:r>
    </w:p>
    <w:p>
      <w:pPr>
        <w:spacing w:line="360" w:lineRule="auto"/>
        <w:jc w:val="left"/>
        <w:textAlignment w:val="center"/>
        <w:rPr>
          <w:color w:val="auto"/>
        </w:rPr>
      </w:pPr>
      <w:r w:rsidR="00FC5860" w:rsidRPr="00BE1BCD">
        <w:t xml:space="preserve">A. </w:t>
      </w:r>
      <w:r>
        <w:rPr>
          <w:rFonts w:ascii="宋体" w:cs="宋体" w:eastAsia="宋体" w:hAnsi="宋体"/>
          <w:color w:val="auto"/>
        </w:rPr>
        <w:t>保存在地层中的古代生物的遗体、遗物</w:t>
      </w:r>
      <w:r>
        <w:rPr>
          <w:rFonts w:ascii="Times New Roman" w:cs="Times New Roman" w:eastAsia="Times New Roman" w:hAnsi="Times New Roman"/>
          <w:color w:val="auto"/>
        </w:rPr>
        <w:t>——</w:t>
      </w:r>
      <w:r>
        <w:rPr>
          <w:rFonts w:ascii="宋体" w:cs="宋体" w:eastAsia="宋体" w:hAnsi="宋体"/>
          <w:color w:val="auto"/>
        </w:rPr>
        <w:t>化石证据</w:t>
      </w:r>
    </w:p>
    <w:p>
      <w:pPr>
        <w:spacing w:line="360" w:lineRule="auto"/>
        <w:jc w:val="left"/>
        <w:textAlignment w:val="center"/>
        <w:rPr>
          <w:color w:val="auto"/>
        </w:rPr>
      </w:pPr>
      <w:r w:rsidR="00FC5860" w:rsidRPr="00BE1BCD">
        <w:t xml:space="preserve">B. </w:t>
      </w:r>
      <w:r>
        <w:rPr>
          <w:rFonts w:ascii="宋体" w:cs="宋体" w:eastAsia="宋体" w:hAnsi="宋体"/>
          <w:color w:val="auto"/>
        </w:rPr>
        <w:t>人和鱼在胚胎发育早期都会出现鳃裂和尾</w:t>
      </w:r>
      <w:r>
        <w:rPr>
          <w:rFonts w:ascii="Times New Roman" w:cs="Times New Roman" w:eastAsia="Times New Roman" w:hAnsi="Times New Roman"/>
          <w:color w:val="auto"/>
        </w:rPr>
        <w:t>——</w:t>
      </w:r>
      <w:r>
        <w:rPr>
          <w:rFonts w:ascii="宋体" w:cs="宋体" w:eastAsia="宋体" w:hAnsi="宋体"/>
          <w:color w:val="auto"/>
        </w:rPr>
        <w:t>比较解剖学证据</w:t>
      </w:r>
    </w:p>
    <w:p>
      <w:pPr>
        <w:spacing w:line="360" w:lineRule="auto"/>
        <w:jc w:val="left"/>
        <w:textAlignment w:val="center"/>
        <w:rPr>
          <w:color w:val="auto"/>
        </w:rPr>
      </w:pPr>
      <w:r w:rsidR="00FC5860" w:rsidRPr="00BE1BCD">
        <w:t xml:space="preserve">C. </w:t>
      </w:r>
      <w:r>
        <w:rPr>
          <w:rFonts w:ascii="宋体" w:cs="宋体" w:eastAsia="宋体" w:hAnsi="宋体"/>
          <w:color w:val="auto"/>
        </w:rPr>
        <w:t>多种灵长类动物中编码碳酸酐酶的</w:t>
      </w:r>
      <w:r>
        <w:rPr>
          <w:rFonts w:ascii="Times New Roman" w:cs="Times New Roman" w:eastAsia="Times New Roman" w:hAnsi="Times New Roman"/>
          <w:color w:val="auto"/>
        </w:rPr>
        <w:t xml:space="preserve"> DNA </w:t>
      </w:r>
      <w:r>
        <w:rPr>
          <w:rFonts w:ascii="宋体" w:cs="宋体" w:eastAsia="宋体" w:hAnsi="宋体"/>
          <w:color w:val="auto"/>
        </w:rPr>
        <w:t>序列比较接近</w:t>
      </w:r>
      <w:r>
        <w:rPr>
          <w:rFonts w:ascii="Times New Roman" w:cs="Times New Roman" w:eastAsia="Times New Roman" w:hAnsi="Times New Roman"/>
          <w:color w:val="auto"/>
        </w:rPr>
        <w:t>——</w:t>
      </w:r>
      <w:r>
        <w:rPr>
          <w:rFonts w:ascii="宋体" w:cs="宋体" w:eastAsia="宋体" w:hAnsi="宋体"/>
          <w:color w:val="auto"/>
        </w:rPr>
        <w:t>分子水平证据</w:t>
      </w:r>
    </w:p>
    <w:p>
      <w:pPr>
        <w:spacing w:line="360" w:lineRule="auto"/>
        <w:jc w:val="left"/>
        <w:textAlignment w:val="center"/>
        <w:rPr>
          <w:color w:val="000000"/>
        </w:rPr>
      </w:pPr>
      <w:r w:rsidR="00FC5860" w:rsidRPr="00BE1BCD">
        <w:t xml:space="preserve">D. </w:t>
      </w:r>
      <w:r>
        <w:rPr>
          <w:rFonts w:ascii="宋体" w:cs="宋体" w:eastAsia="宋体" w:hAnsi="宋体"/>
          <w:color w:val="auto"/>
        </w:rPr>
        <w:t>当今生物的细胞与古细菌都有细胞膜、细胞质、核糖体等结构</w:t>
      </w:r>
      <w:r>
        <w:rPr>
          <w:rFonts w:ascii="Times New Roman" w:cs="Times New Roman" w:eastAsia="Times New Roman" w:hAnsi="Times New Roman"/>
          <w:color w:val="auto"/>
        </w:rPr>
        <w:t>——</w:t>
      </w:r>
      <w:r>
        <w:rPr>
          <w:rFonts w:ascii="宋体" w:cs="宋体" w:eastAsia="宋体" w:hAnsi="宋体"/>
          <w:color w:val="auto"/>
        </w:rPr>
        <w:t>细胞水平证据</w:t>
      </w:r>
    </w:p>
    <w:p>
      <w:pPr>
        <w:spacing w:line="360" w:lineRule="auto"/>
        <w:jc w:val="left"/>
        <w:textAlignment w:val="center"/>
        <w:rPr>
          <w:color w:val="000000"/>
        </w:rPr>
      </w:pPr>
      <w:r>
        <w:rPr>
          <w:color w:val="000000"/>
        </w:rPr>
        <w:t xml:space="preserve">2. </w:t>
      </w:r>
      <w:r>
        <w:rPr>
          <w:rFonts w:ascii="宋体" w:cs="宋体" w:eastAsia="宋体" w:hAnsi="宋体"/>
          <w:color w:val="000000"/>
        </w:rPr>
        <w:t>婴儿可正常代谢乳糖，随着年龄的增长，人体内乳糖酶的合成不断减少，成年个体会出现乳糖不耐受。某些族群的成年个体仍可正常代谢乳糖，研究发现这与</w:t>
      </w:r>
      <w:r>
        <w:rPr>
          <w:rFonts w:ascii="Times New Roman" w:cs="Times New Roman" w:eastAsia="Times New Roman" w:hAnsi="Times New Roman"/>
          <w:color w:val="000000"/>
        </w:rPr>
        <w:t xml:space="preserve"> MCM6</w:t>
      </w:r>
      <w:r>
        <w:rPr>
          <w:rFonts w:ascii="宋体" w:cs="宋体" w:eastAsia="宋体" w:hAnsi="宋体"/>
          <w:color w:val="000000"/>
        </w:rPr>
        <w:t>基因的突变有关。下列叙述错误的是（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t xml:space="preserve">A. </w:t>
      </w:r>
      <w:r>
        <w:rPr>
          <w:rFonts w:ascii="宋体" w:cs="宋体" w:eastAsia="宋体" w:hAnsi="宋体"/>
          <w:color w:val="000000"/>
        </w:rPr>
        <w:t>突变基因丰富了人类种群的基因库</w:t>
      </w:r>
    </w:p>
    <w:p>
      <w:pPr>
        <w:spacing w:line="360" w:lineRule="auto"/>
        <w:jc w:val="left"/>
        <w:textAlignment w:val="center"/>
        <w:rPr>
          <w:color w:val="000000"/>
        </w:rPr>
      </w:pPr>
      <w:r>
        <w:rPr>
          <w:color w:val="000000"/>
        </w:rPr>
        <w:t xml:space="preserve">B. </w:t>
      </w:r>
      <w:r>
        <w:rPr>
          <w:rFonts w:ascii="宋体" w:cs="宋体" w:eastAsia="宋体" w:hAnsi="宋体"/>
          <w:color w:val="000000"/>
        </w:rPr>
        <w:t>不同族群中</w:t>
      </w:r>
      <w:r>
        <w:rPr>
          <w:rFonts w:ascii="Times New Roman" w:cs="Times New Roman" w:eastAsia="Times New Roman" w:hAnsi="Times New Roman"/>
          <w:color w:val="000000"/>
        </w:rPr>
        <w:t xml:space="preserve"> MCM6 </w:t>
      </w:r>
      <w:r>
        <w:rPr>
          <w:rFonts w:ascii="宋体" w:cs="宋体" w:eastAsia="宋体" w:hAnsi="宋体"/>
          <w:color w:val="000000"/>
        </w:rPr>
        <w:t>基因的突变具有随机性和不定向性</w:t>
      </w:r>
    </w:p>
    <w:p>
      <w:pPr>
        <w:spacing w:line="360" w:lineRule="auto"/>
        <w:jc w:val="left"/>
        <w:textAlignment w:val="center"/>
        <w:rPr>
          <w:color w:val="000000"/>
        </w:rPr>
      </w:pPr>
      <w:r>
        <w:rPr>
          <w:color w:val="000000"/>
        </w:rPr>
        <w:t xml:space="preserve">C. </w:t>
      </w:r>
      <w:r>
        <w:rPr>
          <w:rFonts w:ascii="宋体" w:cs="宋体" w:eastAsia="宋体" w:hAnsi="宋体"/>
          <w:color w:val="000000"/>
        </w:rPr>
        <w:t>婴儿可正常代谢乳糖是生物进化过程中形成的适应性特征</w:t>
      </w:r>
    </w:p>
    <w:p>
      <w:pPr>
        <w:spacing w:line="360" w:lineRule="auto"/>
        <w:jc w:val="left"/>
        <w:textAlignment w:val="center"/>
        <w:rPr>
          <w:color w:val="000000"/>
        </w:rPr>
      </w:pPr>
      <w:r>
        <w:rPr>
          <w:color w:val="000000"/>
        </w:rPr>
        <w:t xml:space="preserve">D. </w:t>
      </w:r>
      <w:r>
        <w:rPr>
          <w:rFonts w:ascii="宋体" w:cs="宋体" w:eastAsia="宋体" w:hAnsi="宋体"/>
          <w:color w:val="000000"/>
        </w:rPr>
        <w:t>突变基因有利于人类利用牛奶中</w:t>
      </w:r>
      <w:r>
        <w:rPr>
          <w:rFonts w:ascii="宋体" w:cs="宋体" w:eastAsia="宋体" w:hAnsi="宋体"/>
          <w:color w:val="000000"/>
          <w:position w:val="0"/>
        </w:rPr>
        <w:drawing>
          <wp:inline>
            <wp:extent cx="133350" cy="177800"/>
            <wp:docPr id="1000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6"/>
                    <a:stretch>
                      <a:fillRect/>
                    </a:stretch>
                  </pic:blipFill>
                  <pic:spPr>
                    <a:xfrm>
                      <a:off x="0" y="0"/>
                      <a:ext cx="133350" cy="177800"/>
                    </a:xfrm>
                    <a:prstGeom prst="rect">
                      <a:avLst/>
                    </a:prstGeom>
                  </pic:spPr>
                </pic:pic>
              </a:graphicData>
            </a:graphic>
          </wp:inline>
        </w:drawing>
      </w:r>
      <w:r>
        <w:rPr>
          <w:rFonts w:ascii="宋体" w:cs="宋体" w:eastAsia="宋体" w:hAnsi="宋体"/>
          <w:color w:val="000000"/>
        </w:rPr>
        <w:t>乳糖，因此决定了人类进化的方向</w:t>
      </w:r>
    </w:p>
    <w:p>
      <w:pPr>
        <w:spacing w:line="360" w:lineRule="auto"/>
        <w:jc w:val="left"/>
        <w:textAlignment w:val="center"/>
        <w:rPr>
          <w:color w:val="000000"/>
        </w:rPr>
      </w:pPr>
      <w:r>
        <w:rPr>
          <w:color w:val="000000"/>
        </w:rPr>
        <w:t xml:space="preserve">3. </w:t>
      </w:r>
      <w:r>
        <w:rPr>
          <w:rFonts w:ascii="宋体" w:cs="宋体" w:eastAsia="宋体" w:hAnsi="宋体"/>
          <w:color w:val="000000"/>
        </w:rPr>
        <w:t>血浆、组织液和淋巴液等通过动态的有机联系，共同构成机体内细胞生活的直接环境，下列叙述正确的是（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t xml:space="preserve">A. </w:t>
      </w:r>
      <w:r>
        <w:rPr>
          <w:rFonts w:ascii="宋体" w:cs="宋体" w:eastAsia="宋体" w:hAnsi="宋体"/>
          <w:color w:val="000000"/>
        </w:rPr>
        <w:t>血液流经肝脏组织时，血糖含量不一定减少</w:t>
      </w:r>
    </w:p>
    <w:p>
      <w:pPr>
        <w:spacing w:line="360" w:lineRule="auto"/>
        <w:jc w:val="left"/>
        <w:textAlignment w:val="center"/>
        <w:rPr>
          <w:color w:val="000000"/>
        </w:rPr>
      </w:pPr>
      <w:r>
        <w:rPr>
          <w:color w:val="000000"/>
        </w:rPr>
        <w:t xml:space="preserve">B. </w:t>
      </w:r>
      <w:r>
        <w:rPr>
          <w:rFonts w:ascii="宋体" w:cs="宋体" w:eastAsia="宋体" w:hAnsi="宋体"/>
          <w:color w:val="000000"/>
        </w:rPr>
        <w:t>淋巴液可经毛细淋巴管壁进入组织间隙形成组织液</w:t>
      </w:r>
    </w:p>
    <w:p>
      <w:pPr>
        <w:spacing w:line="360" w:lineRule="auto"/>
        <w:jc w:val="left"/>
        <w:textAlignment w:val="center"/>
        <w:rPr>
          <w:color w:val="000000"/>
        </w:rPr>
      </w:pPr>
      <w:r>
        <w:rPr>
          <w:color w:val="000000"/>
        </w:rPr>
        <w:t xml:space="preserve">C. </w:t>
      </w:r>
      <w:r>
        <w:rPr>
          <w:rFonts w:ascii="宋体" w:cs="宋体" w:eastAsia="宋体" w:hAnsi="宋体"/>
          <w:color w:val="000000"/>
        </w:rPr>
        <w:t>组织液中大部分营养物质会在毛细血管静脉端重新吸收回血浆</w:t>
      </w:r>
    </w:p>
    <w:p>
      <w:pPr>
        <w:spacing w:line="360" w:lineRule="auto"/>
        <w:jc w:val="left"/>
        <w:textAlignment w:val="center"/>
        <w:rPr>
          <w:color w:val="000000"/>
        </w:rPr>
      </w:pPr>
      <w:r>
        <w:rPr>
          <w:color w:val="000000"/>
        </w:rPr>
        <w:t xml:space="preserve">D. </w:t>
      </w:r>
      <w:r>
        <w:rPr>
          <w:rFonts w:ascii="宋体" w:cs="宋体" w:eastAsia="宋体" w:hAnsi="宋体"/>
          <w:color w:val="000000"/>
        </w:rPr>
        <w:t>组织液和淋巴液中蛋白质很少，其渗透压只与无机盐的含量有关</w:t>
      </w:r>
    </w:p>
    <w:p>
      <w:pPr>
        <w:spacing w:line="360" w:lineRule="auto"/>
        <w:jc w:val="left"/>
        <w:textAlignment w:val="center"/>
        <w:rPr>
          <w:color w:val="000000"/>
        </w:rPr>
      </w:pPr>
      <w:r>
        <w:rPr>
          <w:color w:val="000000"/>
        </w:rPr>
        <w:t xml:space="preserve">4. </w:t>
      </w:r>
      <w:r>
        <w:rPr>
          <w:rFonts w:ascii="Times New Roman" w:cs="Times New Roman" w:eastAsia="Times New Roman" w:hAnsi="Times New Roman"/>
          <w:color w:val="000000"/>
        </w:rPr>
        <w:t>1926</w:t>
      </w:r>
      <w:r>
        <w:rPr>
          <w:rFonts w:ascii="宋体" w:cs="宋体" w:eastAsia="宋体" w:hAnsi="宋体"/>
          <w:color w:val="000000"/>
        </w:rPr>
        <w:t>年，生理学家坎农提出稳态的概念，随着科学的发展，稳态的概念得到巩固和发展，其内涵也不断充实。下列叙述正确的是（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t xml:space="preserve">A. </w:t>
      </w:r>
      <w:r>
        <w:rPr>
          <w:rFonts w:ascii="宋体" w:cs="宋体" w:eastAsia="宋体" w:hAnsi="宋体"/>
          <w:color w:val="000000"/>
        </w:rPr>
        <w:t>细胞膜两侧不同浓度的离子分布不利于稳态的维持</w:t>
      </w:r>
    </w:p>
    <w:p>
      <w:pPr>
        <w:spacing w:line="360" w:lineRule="auto"/>
        <w:jc w:val="left"/>
        <w:textAlignment w:val="center"/>
        <w:rPr>
          <w:color w:val="000000"/>
        </w:rPr>
      </w:pPr>
      <w:r>
        <w:rPr>
          <w:color w:val="000000"/>
        </w:rPr>
        <w:t xml:space="preserve">B. </w:t>
      </w:r>
      <w:r>
        <w:rPr>
          <w:rFonts w:ascii="宋体" w:cs="宋体" w:eastAsia="宋体" w:hAnsi="宋体"/>
          <w:color w:val="000000"/>
        </w:rPr>
        <w:t>神经</w:t>
      </w:r>
      <w:r>
        <w:rPr>
          <w:rFonts w:ascii="Times New Roman" w:cs="Times New Roman" w:eastAsia="Times New Roman" w:hAnsi="Times New Roman"/>
          <w:color w:val="000000"/>
        </w:rPr>
        <w:t>-</w:t>
      </w:r>
      <w:r>
        <w:rPr>
          <w:rFonts w:ascii="宋体" w:cs="宋体" w:eastAsia="宋体" w:hAnsi="宋体"/>
          <w:color w:val="000000"/>
        </w:rPr>
        <w:t>体液调节网络是机体维持内环境稳态的主要机制</w:t>
      </w:r>
    </w:p>
    <w:p>
      <w:pPr>
        <w:spacing w:line="360" w:lineRule="auto"/>
        <w:jc w:val="left"/>
        <w:textAlignment w:val="center"/>
        <w:rPr>
          <w:color w:val="000000"/>
        </w:rPr>
      </w:pPr>
      <w:r>
        <w:rPr>
          <w:color w:val="000000"/>
        </w:rPr>
        <w:t xml:space="preserve">C. </w:t>
      </w:r>
      <w:r>
        <w:rPr>
          <w:rFonts w:ascii="宋体" w:cs="宋体" w:eastAsia="宋体" w:hAnsi="宋体"/>
          <w:color w:val="000000"/>
        </w:rPr>
        <w:t>负反馈调节机制只能维持内环境中激素等化学成分的稳态</w:t>
      </w:r>
    </w:p>
    <w:p>
      <w:pPr>
        <w:spacing w:line="360" w:lineRule="auto"/>
        <w:jc w:val="left"/>
        <w:textAlignment w:val="center"/>
        <w:rPr>
          <w:color w:val="000000"/>
        </w:rPr>
      </w:pPr>
      <w:r>
        <w:rPr>
          <w:color w:val="000000"/>
        </w:rPr>
        <w:t xml:space="preserve">D. </w:t>
      </w:r>
      <w:r>
        <w:rPr>
          <w:rFonts w:ascii="宋体" w:cs="宋体" w:eastAsia="宋体" w:hAnsi="宋体"/>
          <w:color w:val="000000"/>
        </w:rPr>
        <w:t>原癌基因和抑癌基因的表达出现异常导致细胞癌变是稳态失调的表现</w:t>
      </w:r>
    </w:p>
    <w:p>
      <w:pPr>
        <w:spacing w:line="360" w:lineRule="auto"/>
        <w:jc w:val="left"/>
        <w:textAlignment w:val="center"/>
        <w:rPr>
          <w:color w:val="000000"/>
        </w:rPr>
      </w:pPr>
      <w:r>
        <w:rPr>
          <w:color w:val="000000"/>
        </w:rPr>
        <w:t xml:space="preserve">5. </w:t>
      </w:r>
      <w:r>
        <w:rPr>
          <w:rFonts w:ascii="宋体" w:cs="宋体" w:eastAsia="宋体" w:hAnsi="宋体"/>
          <w:color w:val="000000"/>
        </w:rPr>
        <w:t>“模拟生物体维持</w:t>
      </w:r>
      <w:r>
        <w:rPr>
          <w:rFonts w:ascii="Times New Roman" w:cs="Times New Roman" w:eastAsia="Times New Roman" w:hAnsi="Times New Roman"/>
          <w:color w:val="000000"/>
        </w:rPr>
        <w:t xml:space="preserve"> pH</w:t>
      </w:r>
      <w:r>
        <w:rPr>
          <w:rFonts w:ascii="宋体" w:cs="宋体" w:eastAsia="宋体" w:hAnsi="宋体"/>
          <w:color w:val="000000"/>
        </w:rPr>
        <w:t>的稳定”实验通过比较自来水、缓冲液和肝匀浆在加入酸或碱后</w:t>
      </w:r>
      <w:r>
        <w:rPr>
          <w:rFonts w:ascii="Times New Roman" w:cs="Times New Roman" w:eastAsia="Times New Roman" w:hAnsi="Times New Roman"/>
          <w:color w:val="000000"/>
        </w:rPr>
        <w:t>pH</w:t>
      </w:r>
      <w:r>
        <w:rPr>
          <w:rFonts w:ascii="宋体" w:cs="宋体" w:eastAsia="宋体" w:hAnsi="宋体"/>
          <w:color w:val="000000"/>
        </w:rPr>
        <w:t>的变化，推测生物体是如何维持</w:t>
      </w:r>
      <w:r>
        <w:rPr>
          <w:rFonts w:ascii="Times New Roman" w:cs="Times New Roman" w:eastAsia="Times New Roman" w:hAnsi="Times New Roman"/>
          <w:color w:val="000000"/>
        </w:rPr>
        <w:t>pH</w:t>
      </w:r>
      <w:r>
        <w:rPr>
          <w:rFonts w:ascii="宋体" w:cs="宋体" w:eastAsia="宋体" w:hAnsi="宋体"/>
          <w:color w:val="000000"/>
        </w:rPr>
        <w:t>稳定的。下列叙述正确的是（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t xml:space="preserve">A. </w:t>
      </w:r>
      <w:r>
        <w:rPr>
          <w:rFonts w:ascii="宋体" w:cs="宋体" w:eastAsia="宋体" w:hAnsi="宋体"/>
          <w:color w:val="000000"/>
        </w:rPr>
        <w:t>自来水组和缓冲液组属于对照组</w:t>
      </w:r>
    </w:p>
    <w:p>
      <w:pPr>
        <w:spacing w:line="360" w:lineRule="auto"/>
        <w:jc w:val="left"/>
        <w:textAlignment w:val="center"/>
        <w:rPr>
          <w:color w:val="000000"/>
        </w:rPr>
      </w:pPr>
      <w:r>
        <w:rPr>
          <w:color w:val="000000"/>
        </w:rPr>
        <w:t xml:space="preserve">B. </w:t>
      </w:r>
      <w:r>
        <w:rPr>
          <w:rFonts w:ascii="宋体" w:cs="宋体" w:eastAsia="宋体" w:hAnsi="宋体"/>
          <w:color w:val="000000"/>
        </w:rPr>
        <w:t>实验的自变量是滴加的试剂种类和含量</w:t>
      </w:r>
    </w:p>
    <w:p>
      <w:pPr>
        <w:spacing w:line="360" w:lineRule="auto"/>
        <w:jc w:val="left"/>
        <w:textAlignment w:val="center"/>
        <w:rPr>
          <w:color w:val="000000"/>
        </w:rPr>
      </w:pPr>
      <w:r>
        <w:rPr>
          <w:color w:val="000000"/>
        </w:rPr>
        <w:t xml:space="preserve">C. </w:t>
      </w:r>
      <w:r>
        <w:rPr>
          <w:rFonts w:ascii="宋体" w:cs="宋体" w:eastAsia="宋体" w:hAnsi="宋体"/>
          <w:color w:val="000000"/>
        </w:rPr>
        <w:t>实验表明不同生物材料的缓冲效果完全相同</w:t>
      </w:r>
    </w:p>
    <w:p>
      <w:pPr>
        <w:spacing w:line="360" w:lineRule="auto"/>
        <w:jc w:val="left"/>
        <w:textAlignment w:val="center"/>
        <w:rPr>
          <w:color w:val="000000"/>
        </w:rPr>
      </w:pPr>
      <w:r>
        <w:rPr>
          <w:color w:val="000000"/>
        </w:rPr>
        <w:t xml:space="preserve">D. </w:t>
      </w:r>
      <w:r>
        <w:rPr>
          <w:rFonts w:ascii="宋体" w:cs="宋体" w:eastAsia="宋体" w:hAnsi="宋体"/>
          <w:color w:val="000000"/>
        </w:rPr>
        <w:t>可将磷酸盐缓冲液换成</w:t>
      </w:r>
      <w:r>
        <w:rPr>
          <w:rFonts w:ascii="Times New Roman" w:cs="Times New Roman" w:eastAsia="Times New Roman" w:hAnsi="Times New Roman"/>
          <w:color w:val="000000"/>
        </w:rPr>
        <w:t xml:space="preserve"> Na₂CO₃/NaHCO₃</w:t>
      </w:r>
      <w:r>
        <w:rPr>
          <w:rFonts w:ascii="宋体" w:cs="宋体" w:eastAsia="宋体" w:hAnsi="宋体"/>
          <w:color w:val="000000"/>
        </w:rPr>
        <w:t>缓冲液</w:t>
      </w:r>
    </w:p>
    <w:p>
      <w:pPr>
        <w:spacing w:line="360" w:lineRule="auto"/>
        <w:jc w:val="left"/>
        <w:textAlignment w:val="center"/>
        <w:rPr>
          <w:color w:val="000000"/>
        </w:rPr>
      </w:pPr>
      <w:r>
        <w:rPr>
          <w:color w:val="000000"/>
        </w:rPr>
        <w:t xml:space="preserve">6. </w:t>
      </w:r>
      <w:r>
        <w:rPr>
          <w:rFonts w:ascii="宋体" w:cs="宋体" w:eastAsia="宋体" w:hAnsi="宋体"/>
          <w:color w:val="000000"/>
        </w:rPr>
        <w:t>唾液腺受交感神经和副交感神经的共同支配，二者兴奋都能促进唾液的分泌。前者兴奋所分泌的唾液，水分少而酶多，有利于消化食物；后者兴奋则分泌水分多而酶少的唾液，主要功能是湿润口腔。下列有关说法错误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t xml:space="preserve">A. </w:t>
      </w:r>
      <w:r>
        <w:rPr>
          <w:rFonts w:ascii="宋体" w:cs="宋体" w:eastAsia="宋体" w:hAnsi="宋体"/>
          <w:color w:val="000000"/>
        </w:rPr>
        <w:t>交感神经和副交感神经都包括传入神经和传出神经</w:t>
      </w:r>
    </w:p>
    <w:p>
      <w:pPr>
        <w:spacing w:line="360" w:lineRule="auto"/>
        <w:jc w:val="left"/>
        <w:textAlignment w:val="center"/>
        <w:rPr>
          <w:color w:val="000000"/>
        </w:rPr>
      </w:pPr>
      <w:r>
        <w:rPr>
          <w:color w:val="000000"/>
        </w:rPr>
        <w:t xml:space="preserve">B. </w:t>
      </w:r>
      <w:r>
        <w:rPr>
          <w:rFonts w:ascii="宋体" w:cs="宋体" w:eastAsia="宋体" w:hAnsi="宋体"/>
          <w:color w:val="000000"/>
        </w:rPr>
        <w:t>人们在“谈虎色变”时感到口干可能与副交感神经兴奋被抑制有关</w:t>
      </w:r>
    </w:p>
    <w:p>
      <w:pPr>
        <w:spacing w:line="360" w:lineRule="auto"/>
        <w:jc w:val="left"/>
        <w:textAlignment w:val="center"/>
        <w:rPr>
          <w:color w:val="000000"/>
        </w:rPr>
      </w:pPr>
      <w:r>
        <w:rPr>
          <w:color w:val="000000"/>
        </w:rPr>
        <w:t xml:space="preserve">C. </w:t>
      </w:r>
      <w:r>
        <w:rPr>
          <w:rFonts w:ascii="宋体" w:cs="宋体" w:eastAsia="宋体" w:hAnsi="宋体"/>
          <w:color w:val="000000"/>
        </w:rPr>
        <w:t>进食时食物对舌、口腔等部位刺激引起</w:t>
      </w:r>
      <w:r>
        <w:rPr>
          <w:rFonts w:ascii="宋体" w:cs="宋体" w:eastAsia="宋体" w:hAnsi="宋体"/>
          <w:color w:val="000000"/>
          <w:position w:val="0"/>
        </w:rPr>
        <w:drawing>
          <wp:inline>
            <wp:extent cx="133350" cy="177800"/>
            <wp:docPr id="10002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r:embed="rId6"/>
                    <a:stretch>
                      <a:fillRect/>
                    </a:stretch>
                  </pic:blipFill>
                  <pic:spPr>
                    <a:xfrm>
                      <a:off x="0" y="0"/>
                      <a:ext cx="133350" cy="177800"/>
                    </a:xfrm>
                    <a:prstGeom prst="rect">
                      <a:avLst/>
                    </a:prstGeom>
                  </pic:spPr>
                </pic:pic>
              </a:graphicData>
            </a:graphic>
          </wp:inline>
        </w:drawing>
      </w:r>
      <w:r>
        <w:rPr>
          <w:rFonts w:ascii="宋体" w:cs="宋体" w:eastAsia="宋体" w:hAnsi="宋体"/>
          <w:color w:val="000000"/>
        </w:rPr>
        <w:t>唾液分泌属于非条件反射</w:t>
      </w:r>
    </w:p>
    <w:p>
      <w:pPr>
        <w:spacing w:line="360" w:lineRule="auto"/>
        <w:jc w:val="left"/>
        <w:textAlignment w:val="center"/>
        <w:rPr>
          <w:color w:val="000000"/>
        </w:rPr>
      </w:pPr>
      <w:r>
        <w:rPr>
          <w:color w:val="000000"/>
        </w:rPr>
        <w:t xml:space="preserve">D. </w:t>
      </w:r>
      <w:r>
        <w:rPr>
          <w:rFonts w:ascii="宋体" w:cs="宋体" w:eastAsia="宋体" w:hAnsi="宋体"/>
          <w:color w:val="000000"/>
        </w:rPr>
        <w:t>看到自己喜欢的食物时唾液分泌量增多，说明该活动受到高级中枢的调控</w:t>
      </w:r>
    </w:p>
    <w:p>
      <w:pPr>
        <w:spacing w:line="360" w:lineRule="auto"/>
        <w:jc w:val="left"/>
        <w:textAlignment w:val="center"/>
        <w:rPr>
          <w:color w:val="000000"/>
        </w:rPr>
      </w:pPr>
      <w:r>
        <w:rPr>
          <w:color w:val="000000"/>
        </w:rPr>
        <w:t xml:space="preserve">7. </w:t>
      </w:r>
      <w:r>
        <w:rPr>
          <w:rFonts w:ascii="宋体" w:cs="宋体" w:eastAsia="宋体" w:hAnsi="宋体"/>
          <w:color w:val="000000"/>
        </w:rPr>
        <w:t>条件反射建立后要维持下去，需要非条件刺激的不断强化，否则就会逐渐消退。但消退后重新再建立同一条件反射，其速度会快得多。下列叙述错误的是（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t xml:space="preserve">A. </w:t>
      </w:r>
      <w:r>
        <w:rPr>
          <w:rFonts w:ascii="宋体" w:cs="宋体" w:eastAsia="宋体" w:hAnsi="宋体"/>
          <w:color w:val="000000"/>
        </w:rPr>
        <w:t>非条件刺激不一定是奖励，也可以是惩罚</w:t>
      </w:r>
    </w:p>
    <w:p>
      <w:pPr>
        <w:spacing w:line="360" w:lineRule="auto"/>
        <w:jc w:val="left"/>
        <w:textAlignment w:val="center"/>
        <w:rPr>
          <w:color w:val="000000"/>
        </w:rPr>
      </w:pPr>
      <w:r>
        <w:rPr>
          <w:color w:val="000000"/>
        </w:rPr>
        <w:t xml:space="preserve">B. </w:t>
      </w:r>
      <w:r>
        <w:rPr>
          <w:rFonts w:ascii="宋体" w:cs="宋体" w:eastAsia="宋体" w:hAnsi="宋体"/>
          <w:color w:val="000000"/>
        </w:rPr>
        <w:t>非条件反射是本能反应，受自主神经系统控制</w:t>
      </w:r>
    </w:p>
    <w:p>
      <w:pPr>
        <w:spacing w:line="360" w:lineRule="auto"/>
        <w:jc w:val="left"/>
        <w:textAlignment w:val="center"/>
        <w:rPr>
          <w:color w:val="000000"/>
        </w:rPr>
      </w:pPr>
      <w:r>
        <w:rPr>
          <w:color w:val="000000"/>
        </w:rPr>
        <w:t xml:space="preserve">C. </w:t>
      </w:r>
      <w:r>
        <w:rPr>
          <w:rFonts w:ascii="宋体" w:cs="宋体" w:eastAsia="宋体" w:hAnsi="宋体"/>
          <w:color w:val="000000"/>
        </w:rPr>
        <w:t>条件反射的消退需要多个脑区和神经通路参与</w:t>
      </w:r>
    </w:p>
    <w:p>
      <w:pPr>
        <w:spacing w:line="360" w:lineRule="auto"/>
        <w:jc w:val="left"/>
        <w:textAlignment w:val="center"/>
        <w:rPr>
          <w:color w:val="000000"/>
        </w:rPr>
      </w:pPr>
      <w:r>
        <w:rPr>
          <w:color w:val="000000"/>
        </w:rPr>
        <w:t xml:space="preserve">D. </w:t>
      </w:r>
      <w:r>
        <w:rPr>
          <w:rFonts w:ascii="宋体" w:cs="宋体" w:eastAsia="宋体" w:hAnsi="宋体"/>
          <w:color w:val="000000"/>
        </w:rPr>
        <w:t>重新建立同一条件反射更快说明条件反射的消退不是简单的丧失</w:t>
      </w:r>
    </w:p>
    <w:p>
      <w:pPr>
        <w:spacing w:line="360" w:lineRule="auto"/>
        <w:jc w:val="left"/>
        <w:textAlignment w:val="center"/>
        <w:rPr>
          <w:color w:val="000000"/>
        </w:rPr>
      </w:pPr>
      <w:r>
        <w:rPr>
          <w:color w:val="000000"/>
        </w:rPr>
        <w:t xml:space="preserve">8. </w:t>
      </w:r>
      <w:r>
        <w:rPr>
          <w:rFonts w:ascii="宋体" w:cs="宋体" w:eastAsia="宋体" w:hAnsi="宋体"/>
          <w:color w:val="000000"/>
        </w:rPr>
        <w:t>阈电位是指使膜上</w:t>
      </w:r>
      <w:r>
        <w:rPr>
          <w:rFonts w:ascii="Times New Roman" w:cs="Times New Roman" w:eastAsia="Times New Roman" w:hAnsi="Times New Roman"/>
          <w:color w:val="000000"/>
        </w:rPr>
        <w:t xml:space="preserve"> Na⁺</w:t>
      </w:r>
      <w:r>
        <w:rPr>
          <w:rFonts w:ascii="宋体" w:cs="宋体" w:eastAsia="宋体" w:hAnsi="宋体"/>
          <w:color w:val="000000"/>
        </w:rPr>
        <w:t>通道突然大量开放引起动作电位</w:t>
      </w:r>
      <w:r>
        <w:rPr>
          <w:rFonts w:ascii="宋体" w:cs="宋体" w:eastAsia="宋体" w:hAnsi="宋体"/>
          <w:color w:val="000000"/>
          <w:position w:val="0"/>
        </w:rPr>
        <w:drawing>
          <wp:inline>
            <wp:extent cx="133350" cy="177800"/>
            <wp:docPr id="10001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r:embed="rId6"/>
                    <a:stretch>
                      <a:fillRect/>
                    </a:stretch>
                  </pic:blipFill>
                  <pic:spPr>
                    <a:xfrm>
                      <a:off x="0" y="0"/>
                      <a:ext cx="133350" cy="177800"/>
                    </a:xfrm>
                    <a:prstGeom prst="rect">
                      <a:avLst/>
                    </a:prstGeom>
                  </pic:spPr>
                </pic:pic>
              </a:graphicData>
            </a:graphic>
          </wp:inline>
        </w:drawing>
      </w:r>
      <w:r>
        <w:rPr>
          <w:rFonts w:ascii="宋体" w:cs="宋体" w:eastAsia="宋体" w:hAnsi="宋体"/>
          <w:color w:val="000000"/>
        </w:rPr>
        <w:t>临界电位值，达到阈电位的刺激强度就是阈强度。图</w:t>
      </w:r>
      <w:r>
        <w:rPr>
          <w:rFonts w:ascii="Times New Roman" w:cs="Times New Roman" w:eastAsia="Times New Roman" w:hAnsi="Times New Roman"/>
          <w:color w:val="000000"/>
        </w:rPr>
        <w:t>1</w:t>
      </w:r>
      <w:r>
        <w:rPr>
          <w:rFonts w:ascii="宋体" w:cs="宋体" w:eastAsia="宋体" w:hAnsi="宋体"/>
          <w:color w:val="000000"/>
        </w:rPr>
        <w:t>表示多个神经元之间联系示意图，用同种强度的电流分别刺激结构</w:t>
      </w:r>
      <w:r>
        <w:rPr>
          <w:rFonts w:ascii="Times New Roman" w:cs="Times New Roman" w:eastAsia="Times New Roman" w:hAnsi="Times New Roman"/>
          <w:color w:val="000000"/>
        </w:rPr>
        <w:t xml:space="preserve"> A</w:t>
      </w:r>
      <w:r>
        <w:rPr>
          <w:rFonts w:ascii="宋体" w:cs="宋体" w:eastAsia="宋体" w:hAnsi="宋体"/>
          <w:color w:val="000000"/>
        </w:rPr>
        <w:t>、</w:t>
      </w:r>
      <w:r>
        <w:rPr>
          <w:rFonts w:ascii="Times New Roman" w:cs="Times New Roman" w:eastAsia="Times New Roman" w:hAnsi="Times New Roman"/>
          <w:color w:val="000000"/>
        </w:rPr>
        <w:t>B</w:t>
      </w:r>
      <w:r>
        <w:rPr>
          <w:rFonts w:ascii="宋体" w:cs="宋体" w:eastAsia="宋体" w:hAnsi="宋体"/>
          <w:color w:val="000000"/>
        </w:rPr>
        <w:t>、</w:t>
      </w:r>
      <w:r>
        <w:rPr>
          <w:rFonts w:ascii="Times New Roman" w:cs="Times New Roman" w:eastAsia="Times New Roman" w:hAnsi="Times New Roman"/>
          <w:color w:val="000000"/>
        </w:rPr>
        <w:t>C</w:t>
      </w:r>
      <w:r>
        <w:rPr>
          <w:rFonts w:ascii="宋体" w:cs="宋体" w:eastAsia="宋体" w:hAnsi="宋体"/>
          <w:color w:val="000000"/>
        </w:rPr>
        <w:t>，将一电位计的两极连接在</w:t>
      </w:r>
      <w:r>
        <w:rPr>
          <w:rFonts w:ascii="Times New Roman" w:cs="Times New Roman" w:eastAsia="Times New Roman" w:hAnsi="Times New Roman"/>
          <w:color w:val="000000"/>
        </w:rPr>
        <w:t>D</w:t>
      </w:r>
      <w:r>
        <w:rPr>
          <w:rFonts w:ascii="宋体" w:cs="宋体" w:eastAsia="宋体" w:hAnsi="宋体"/>
          <w:color w:val="000000"/>
        </w:rPr>
        <w:t>神经元膜内侧和外侧，记录不同刺激下</w:t>
      </w:r>
      <w:r>
        <w:rPr>
          <w:rFonts w:ascii="Times New Roman" w:cs="Times New Roman" w:eastAsia="Times New Roman" w:hAnsi="Times New Roman"/>
          <w:color w:val="000000"/>
        </w:rPr>
        <w:t>D</w:t>
      </w:r>
      <w:r>
        <w:rPr>
          <w:rFonts w:ascii="宋体" w:cs="宋体" w:eastAsia="宋体" w:hAnsi="宋体"/>
          <w:color w:val="000000"/>
        </w:rPr>
        <w:t>的电位变化，结果如图</w:t>
      </w:r>
      <w:r>
        <w:rPr>
          <w:rFonts w:ascii="Times New Roman" w:cs="Times New Roman" w:eastAsia="Times New Roman" w:hAnsi="Times New Roman"/>
          <w:color w:val="000000"/>
        </w:rPr>
        <w:t>2</w:t>
      </w:r>
      <w:r>
        <w:rPr>
          <w:rFonts w:ascii="宋体" w:cs="宋体" w:eastAsia="宋体" w:hAnsi="宋体"/>
          <w:color w:val="000000"/>
        </w:rPr>
        <w:t>所示。下列叙述错误的是（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drawing>
          <wp:inline>
            <wp:extent cx="4191000" cy="1362075"/>
            <wp:docPr descr="学科网(www.zxxk.com)--教育资源门户，提供试卷、教案、课件、论文、素材以及各类教学资源下载，还有大量而丰富的教学相关资讯！ FrehXVowrbnp2W+Da2wOPw=="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7"/>
                    <a:stretch>
                      <a:fillRect/>
                    </a:stretch>
                  </pic:blipFill>
                  <pic:spPr>
                    <a:xfrm>
                      <a:off x="0" y="0"/>
                      <a:ext cx="4191000" cy="1362075"/>
                    </a:xfrm>
                    <a:prstGeom prst="rect">
                      <a:avLst/>
                    </a:prstGeom>
                  </pic:spPr>
                </pic:pic>
              </a:graphicData>
            </a:graphic>
          </wp:inline>
        </w:drawing>
      </w:r>
    </w:p>
    <w:p>
      <w:pPr>
        <w:spacing w:line="360" w:lineRule="auto"/>
        <w:jc w:val="left"/>
        <w:textAlignment w:val="center"/>
        <w:rPr>
          <w:color w:val="000000"/>
        </w:rPr>
      </w:pPr>
      <w:r>
        <w:rPr>
          <w:rFonts w:ascii="Times New Roman" w:cs="Times New Roman" w:eastAsia="Times New Roman" w:hAnsi="Times New Roman"/>
          <w:color w:val="000000"/>
        </w:rPr>
        <w:t>Ⅰ</w:t>
      </w:r>
      <w:r>
        <w:rPr>
          <w:rFonts w:ascii="宋体" w:cs="宋体" w:eastAsia="宋体" w:hAnsi="宋体"/>
          <w:color w:val="000000"/>
        </w:rPr>
        <w:t>表示分别单次刺激</w:t>
      </w:r>
      <w:r>
        <w:rPr>
          <w:rFonts w:ascii="Times New Roman" w:cs="Times New Roman" w:eastAsia="Times New Roman" w:hAnsi="Times New Roman"/>
          <w:color w:val="000000"/>
        </w:rPr>
        <w:t xml:space="preserve"> A</w:t>
      </w:r>
      <w:r>
        <w:rPr>
          <w:rFonts w:ascii="宋体" w:cs="宋体" w:eastAsia="宋体" w:hAnsi="宋体"/>
          <w:color w:val="000000"/>
        </w:rPr>
        <w:t>或</w:t>
      </w:r>
      <w:r>
        <w:rPr>
          <w:rFonts w:ascii="Times New Roman" w:cs="Times New Roman" w:eastAsia="Times New Roman" w:hAnsi="Times New Roman"/>
          <w:color w:val="000000"/>
        </w:rPr>
        <w:t>B</w:t>
      </w:r>
      <w:r>
        <w:rPr>
          <w:rFonts w:ascii="宋体" w:cs="宋体" w:eastAsia="宋体" w:hAnsi="宋体"/>
          <w:color w:val="000000"/>
        </w:rPr>
        <w:t>；</w:t>
      </w:r>
      <w:r>
        <w:rPr>
          <w:rFonts w:ascii="Times New Roman" w:cs="Times New Roman" w:eastAsia="Times New Roman" w:hAnsi="Times New Roman"/>
          <w:color w:val="000000"/>
        </w:rPr>
        <w:t>Ⅱ</w:t>
      </w:r>
      <w:r>
        <w:rPr>
          <w:rFonts w:ascii="宋体" w:cs="宋体" w:eastAsia="宋体" w:hAnsi="宋体"/>
          <w:color w:val="000000"/>
        </w:rPr>
        <w:t>表示以连续两个相同强度的阈下刺激</w:t>
      </w:r>
      <w:r>
        <w:rPr>
          <w:rFonts w:ascii="Times New Roman" w:cs="Times New Roman" w:eastAsia="Times New Roman" w:hAnsi="Times New Roman"/>
          <w:color w:val="000000"/>
        </w:rPr>
        <w:t>A</w:t>
      </w:r>
      <w:r>
        <w:rPr>
          <w:rFonts w:ascii="宋体" w:cs="宋体" w:eastAsia="宋体" w:hAnsi="宋体"/>
          <w:color w:val="000000"/>
        </w:rPr>
        <w:t>；</w:t>
      </w:r>
      <w:r>
        <w:rPr>
          <w:rFonts w:ascii="Times New Roman" w:cs="Times New Roman" w:eastAsia="Times New Roman" w:hAnsi="Times New Roman"/>
          <w:color w:val="000000"/>
        </w:rPr>
        <w:t>Ⅲ</w:t>
      </w:r>
      <w:r>
        <w:rPr>
          <w:rFonts w:ascii="宋体" w:cs="宋体" w:eastAsia="宋体" w:hAnsi="宋体"/>
          <w:color w:val="000000"/>
        </w:rPr>
        <w:t>表示单次刺激</w:t>
      </w:r>
      <w:r>
        <w:rPr>
          <w:rFonts w:ascii="Times New Roman" w:cs="Times New Roman" w:eastAsia="Times New Roman" w:hAnsi="Times New Roman"/>
          <w:color w:val="000000"/>
        </w:rPr>
        <w:t xml:space="preserve"> C</w:t>
      </w:r>
      <w:r>
        <w:rPr>
          <w:rFonts w:ascii="宋体" w:cs="宋体" w:eastAsia="宋体" w:hAnsi="宋体"/>
          <w:color w:val="000000"/>
        </w:rPr>
        <w:t>。</w:t>
      </w:r>
    </w:p>
    <w:p>
      <w:pPr>
        <w:spacing w:line="360" w:lineRule="auto"/>
        <w:jc w:val="left"/>
        <w:textAlignment w:val="center"/>
        <w:rPr>
          <w:color w:val="000000"/>
        </w:rPr>
      </w:pPr>
      <w:r>
        <w:rPr>
          <w:color w:val="000000"/>
        </w:rPr>
        <w:t xml:space="preserve">A. </w:t>
      </w:r>
      <w:r>
        <w:rPr>
          <w:rFonts w:ascii="宋体" w:cs="宋体" w:eastAsia="宋体" w:hAnsi="宋体"/>
          <w:color w:val="000000"/>
        </w:rPr>
        <w:t>细胞膜电位达到阈电位后，钠离子通道才开放</w:t>
      </w:r>
    </w:p>
    <w:p>
      <w:pPr>
        <w:spacing w:line="360" w:lineRule="auto"/>
        <w:jc w:val="left"/>
        <w:textAlignment w:val="center"/>
        <w:rPr>
          <w:color w:val="000000"/>
        </w:rPr>
      </w:pPr>
      <w:r>
        <w:rPr>
          <w:color w:val="000000"/>
        </w:rPr>
        <w:t xml:space="preserve">B. </w:t>
      </w:r>
      <w:r>
        <w:rPr>
          <w:rFonts w:ascii="宋体" w:cs="宋体" w:eastAsia="宋体" w:hAnsi="宋体"/>
          <w:color w:val="000000"/>
        </w:rPr>
        <w:t>单次刺激强度低未能引发动作电位，可能是</w:t>
      </w:r>
      <w:r>
        <w:rPr>
          <w:rFonts w:ascii="Times New Roman" w:cs="Times New Roman" w:eastAsia="Times New Roman" w:hAnsi="Times New Roman"/>
          <w:color w:val="000000"/>
        </w:rPr>
        <w:t xml:space="preserve"> A </w:t>
      </w:r>
      <w:r>
        <w:rPr>
          <w:rFonts w:ascii="宋体" w:cs="宋体" w:eastAsia="宋体" w:hAnsi="宋体"/>
          <w:color w:val="000000"/>
        </w:rPr>
        <w:t>和</w:t>
      </w:r>
      <w:r>
        <w:rPr>
          <w:rFonts w:ascii="Times New Roman" w:cs="Times New Roman" w:eastAsia="Times New Roman" w:hAnsi="Times New Roman"/>
          <w:color w:val="000000"/>
        </w:rPr>
        <w:t>B</w:t>
      </w:r>
      <w:r>
        <w:rPr>
          <w:rFonts w:ascii="宋体" w:cs="宋体" w:eastAsia="宋体" w:hAnsi="宋体"/>
          <w:color w:val="000000"/>
        </w:rPr>
        <w:t>释放的神经递质较少</w:t>
      </w:r>
    </w:p>
    <w:p>
      <w:pPr>
        <w:spacing w:line="360" w:lineRule="auto"/>
        <w:jc w:val="left"/>
        <w:textAlignment w:val="center"/>
        <w:rPr>
          <w:color w:val="000000"/>
        </w:rPr>
      </w:pPr>
      <w:r>
        <w:rPr>
          <w:color w:val="000000"/>
        </w:rPr>
        <w:t xml:space="preserve">C. </w:t>
      </w:r>
      <w:r>
        <w:rPr>
          <w:rFonts w:ascii="宋体" w:cs="宋体" w:eastAsia="宋体" w:hAnsi="宋体"/>
          <w:color w:val="000000"/>
        </w:rPr>
        <w:t>用相同强度的阈下刺激同时刺激</w:t>
      </w:r>
      <w:r>
        <w:rPr>
          <w:rFonts w:ascii="Times New Roman" w:cs="Times New Roman" w:eastAsia="Times New Roman" w:hAnsi="Times New Roman"/>
          <w:color w:val="000000"/>
        </w:rPr>
        <w:t xml:space="preserve"> A </w:t>
      </w:r>
      <w:r>
        <w:rPr>
          <w:rFonts w:ascii="宋体" w:cs="宋体" w:eastAsia="宋体" w:hAnsi="宋体"/>
          <w:color w:val="000000"/>
        </w:rPr>
        <w:t>和</w:t>
      </w:r>
      <w:r>
        <w:rPr>
          <w:rFonts w:ascii="Times New Roman" w:cs="Times New Roman" w:eastAsia="Times New Roman" w:hAnsi="Times New Roman"/>
          <w:color w:val="000000"/>
        </w:rPr>
        <w:t xml:space="preserve"> B</w:t>
      </w:r>
      <w:r>
        <w:rPr>
          <w:rFonts w:ascii="宋体" w:cs="宋体" w:eastAsia="宋体" w:hAnsi="宋体"/>
          <w:color w:val="000000"/>
        </w:rPr>
        <w:t>，神经元</w:t>
      </w:r>
      <w:r>
        <w:rPr>
          <w:rFonts w:ascii="Times New Roman" w:cs="Times New Roman" w:eastAsia="Times New Roman" w:hAnsi="Times New Roman"/>
          <w:color w:val="000000"/>
        </w:rPr>
        <w:t>D</w:t>
      </w:r>
      <w:r>
        <w:rPr>
          <w:rFonts w:ascii="宋体" w:cs="宋体" w:eastAsia="宋体" w:hAnsi="宋体"/>
          <w:color w:val="000000"/>
        </w:rPr>
        <w:t>上可能产生动作电位</w:t>
      </w:r>
    </w:p>
    <w:p>
      <w:pPr>
        <w:spacing w:line="360" w:lineRule="auto"/>
        <w:jc w:val="left"/>
        <w:textAlignment w:val="center"/>
        <w:rPr>
          <w:color w:val="000000"/>
        </w:rPr>
      </w:pPr>
      <w:r>
        <w:rPr>
          <w:color w:val="000000"/>
        </w:rPr>
        <w:t xml:space="preserve">D. </w:t>
      </w:r>
      <w:r>
        <w:rPr>
          <w:rFonts w:ascii="Times New Roman" w:cs="Times New Roman" w:eastAsia="Times New Roman" w:hAnsi="Times New Roman"/>
          <w:color w:val="000000"/>
        </w:rPr>
        <w:t>Ⅲ</w:t>
      </w:r>
      <w:r>
        <w:rPr>
          <w:rFonts w:ascii="宋体" w:cs="宋体" w:eastAsia="宋体" w:hAnsi="宋体"/>
          <w:color w:val="000000"/>
        </w:rPr>
        <w:t>处电位变化可能是阴离子内流导致，推测</w:t>
      </w:r>
      <w:r>
        <w:rPr>
          <w:rFonts w:ascii="Times New Roman" w:cs="Times New Roman" w:eastAsia="Times New Roman" w:hAnsi="Times New Roman"/>
          <w:color w:val="000000"/>
        </w:rPr>
        <w:t>C</w:t>
      </w:r>
      <w:r>
        <w:rPr>
          <w:rFonts w:ascii="宋体" w:cs="宋体" w:eastAsia="宋体" w:hAnsi="宋体"/>
          <w:color w:val="000000"/>
        </w:rPr>
        <w:t>释放的是抑制性神经递质</w:t>
      </w:r>
    </w:p>
    <w:p>
      <w:pPr>
        <w:spacing w:line="360" w:lineRule="auto"/>
        <w:jc w:val="left"/>
        <w:textAlignment w:val="center"/>
        <w:rPr>
          <w:color w:val="000000"/>
        </w:rPr>
      </w:pPr>
      <w:r>
        <w:rPr>
          <w:color w:val="000000"/>
        </w:rPr>
        <w:t xml:space="preserve">9. </w:t>
      </w:r>
      <w:r>
        <w:rPr>
          <w:rFonts w:ascii="宋体" w:cs="宋体" w:eastAsia="宋体" w:hAnsi="宋体"/>
          <w:color w:val="000000"/>
        </w:rPr>
        <w:t>研究人员利用电压钳技术记录了枪乌贼的神经纤维在产生动作电位的过程中，钠、钾离子通过离子通道的流动造成的跨膜电流如图所示</w:t>
      </w:r>
      <w:r>
        <w:rPr>
          <w:rFonts w:ascii="Times New Roman" w:cs="Times New Roman" w:eastAsia="Times New Roman" w:hAnsi="Times New Roman"/>
          <w:color w:val="000000"/>
        </w:rPr>
        <w:t>(</w:t>
      </w:r>
      <w:r>
        <w:rPr>
          <w:rFonts w:ascii="宋体" w:cs="宋体" w:eastAsia="宋体" w:hAnsi="宋体"/>
          <w:color w:val="000000"/>
        </w:rPr>
        <w:t>内向电流是指阳离子由细胞膜外向膜内流动，外向电流则相反</w:t>
      </w:r>
      <w:r>
        <w:rPr>
          <w:rFonts w:ascii="Times New Roman" w:cs="Times New Roman" w:eastAsia="Times New Roman" w:hAnsi="Times New Roman"/>
          <w:color w:val="000000"/>
        </w:rPr>
        <w:t>)</w:t>
      </w:r>
      <w:r>
        <w:rPr>
          <w:rFonts w:ascii="宋体" w:cs="宋体" w:eastAsia="宋体" w:hAnsi="宋体"/>
          <w:color w:val="000000"/>
        </w:rPr>
        <w:t>。下列叙述正确的是（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drawing>
          <wp:inline>
            <wp:extent cx="2962275" cy="1304925"/>
            <wp:docPr descr="学科网(www.zxxk.com)--教育资源门户，提供试卷、教案、课件、论文、素材以及各类教学资源下载，还有大量而丰富的教学相关资讯！ FrehXVowrbnp2W+Da2wOPw=="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8"/>
                    <a:stretch>
                      <a:fillRect/>
                    </a:stretch>
                  </pic:blipFill>
                  <pic:spPr>
                    <a:xfrm>
                      <a:off x="0" y="0"/>
                      <a:ext cx="2962275" cy="130492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Times New Roman" w:cs="Times New Roman" w:eastAsia="Times New Roman" w:hAnsi="Times New Roman"/>
          <w:color w:val="000000"/>
        </w:rPr>
        <w:t>a</w:t>
      </w:r>
      <w:r>
        <w:rPr>
          <w:rFonts w:ascii="宋体" w:cs="宋体" w:eastAsia="宋体" w:hAnsi="宋体"/>
          <w:color w:val="000000"/>
        </w:rPr>
        <w:t>点之前神经纤维膜上没有阳离子</w:t>
      </w:r>
      <w:r>
        <w:rPr>
          <w:rFonts w:ascii="宋体" w:cs="宋体" w:eastAsia="宋体" w:hAnsi="宋体"/>
          <w:color w:val="000000"/>
          <w:position w:val="0"/>
        </w:rPr>
        <w:drawing>
          <wp:inline>
            <wp:extent cx="133350" cy="177800"/>
            <wp:docPr id="10001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6"/>
                    <a:stretch>
                      <a:fillRect/>
                    </a:stretch>
                  </pic:blipFill>
                  <pic:spPr>
                    <a:xfrm>
                      <a:off x="0" y="0"/>
                      <a:ext cx="133350" cy="177800"/>
                    </a:xfrm>
                    <a:prstGeom prst="rect">
                      <a:avLst/>
                    </a:prstGeom>
                  </pic:spPr>
                </pic:pic>
              </a:graphicData>
            </a:graphic>
          </wp:inline>
        </w:drawing>
      </w:r>
      <w:r>
        <w:rPr>
          <w:rFonts w:ascii="宋体" w:cs="宋体" w:eastAsia="宋体" w:hAnsi="宋体"/>
          <w:color w:val="000000"/>
        </w:rPr>
        <w:t>流动</w:t>
      </w:r>
    </w:p>
    <w:p>
      <w:pPr>
        <w:spacing w:line="360" w:lineRule="auto"/>
        <w:jc w:val="left"/>
        <w:textAlignment w:val="center"/>
        <w:rPr>
          <w:color w:val="000000"/>
        </w:rPr>
      </w:pPr>
      <w:r>
        <w:rPr>
          <w:color w:val="000000"/>
        </w:rPr>
        <w:t xml:space="preserve">B. </w:t>
      </w:r>
      <w:r>
        <w:rPr>
          <w:rFonts w:ascii="宋体" w:cs="宋体" w:eastAsia="宋体" w:hAnsi="宋体"/>
          <w:color w:val="000000"/>
        </w:rPr>
        <w:t>内向电流结束后，神经纤维膜内</w:t>
      </w:r>
      <w:r>
        <w:rPr>
          <w:rFonts w:ascii="Times New Roman" w:cs="Times New Roman" w:eastAsia="Times New Roman" w:hAnsi="Times New Roman"/>
          <w:color w:val="000000"/>
        </w:rPr>
        <w:t xml:space="preserve"> Na⁺</w:t>
      </w:r>
      <w:r>
        <w:rPr>
          <w:rFonts w:ascii="宋体" w:cs="宋体" w:eastAsia="宋体" w:hAnsi="宋体"/>
          <w:color w:val="000000"/>
        </w:rPr>
        <w:t>浓度高于膜外</w:t>
      </w:r>
    </w:p>
    <w:p>
      <w:pPr>
        <w:spacing w:line="360" w:lineRule="auto"/>
        <w:jc w:val="left"/>
        <w:textAlignment w:val="center"/>
        <w:rPr>
          <w:color w:val="000000"/>
        </w:rPr>
      </w:pPr>
      <w:r>
        <w:rPr>
          <w:color w:val="000000"/>
        </w:rPr>
        <w:t xml:space="preserve">C. </w:t>
      </w:r>
      <w:r>
        <w:rPr>
          <w:rFonts w:ascii="Times New Roman" w:cs="Times New Roman" w:eastAsia="Times New Roman" w:hAnsi="Times New Roman"/>
          <w:color w:val="000000"/>
        </w:rPr>
        <w:t>c</w:t>
      </w:r>
      <w:r>
        <w:rPr>
          <w:rFonts w:ascii="宋体" w:cs="宋体" w:eastAsia="宋体" w:hAnsi="宋体"/>
          <w:color w:val="000000"/>
        </w:rPr>
        <w:t>点时动作电位达到峰值，增大刺激强度，该峰值不变</w:t>
      </w:r>
    </w:p>
    <w:p>
      <w:pPr>
        <w:spacing w:line="360" w:lineRule="auto"/>
        <w:jc w:val="left"/>
        <w:textAlignment w:val="center"/>
        <w:rPr>
          <w:color w:val="000000"/>
        </w:rPr>
      </w:pPr>
      <w:r>
        <w:rPr>
          <w:color w:val="000000"/>
        </w:rPr>
        <w:t xml:space="preserve">D. </w:t>
      </w:r>
      <w:r>
        <w:rPr>
          <w:rFonts w:ascii="宋体" w:cs="宋体" w:eastAsia="宋体" w:hAnsi="宋体"/>
          <w:color w:val="000000"/>
        </w:rPr>
        <w:t>枪乌贼完成反射的过程中，电信号在神经纤维上双向传导</w:t>
      </w:r>
    </w:p>
    <w:p>
      <w:pPr>
        <w:spacing w:line="360" w:lineRule="auto"/>
        <w:jc w:val="left"/>
        <w:textAlignment w:val="center"/>
        <w:rPr>
          <w:color w:val="000000"/>
        </w:rPr>
      </w:pPr>
      <w:r>
        <w:rPr>
          <w:color w:val="000000"/>
        </w:rPr>
        <w:t xml:space="preserve">10. </w:t>
      </w:r>
      <w:r>
        <w:rPr>
          <w:rFonts w:ascii="宋体" w:cs="宋体" w:eastAsia="宋体" w:hAnsi="宋体"/>
          <w:color w:val="000000"/>
        </w:rPr>
        <w:t>某些化学物质对神经系统产生影响，其作用位点往往是突触。下列叙述正确的是（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t xml:space="preserve">A. </w:t>
      </w:r>
      <w:r>
        <w:rPr>
          <w:rFonts w:ascii="宋体" w:cs="宋体" w:eastAsia="宋体" w:hAnsi="宋体"/>
          <w:color w:val="000000"/>
        </w:rPr>
        <w:t>服用可卡因会导致多巴胺受体减少而不能及时回收多巴胺</w:t>
      </w:r>
    </w:p>
    <w:p>
      <w:pPr>
        <w:spacing w:line="360" w:lineRule="auto"/>
        <w:jc w:val="left"/>
        <w:textAlignment w:val="center"/>
        <w:rPr>
          <w:color w:val="000000"/>
        </w:rPr>
      </w:pPr>
      <w:r>
        <w:rPr>
          <w:color w:val="000000"/>
        </w:rPr>
        <w:t xml:space="preserve">B. </w:t>
      </w:r>
      <w:r>
        <w:rPr>
          <w:rFonts w:ascii="宋体" w:cs="宋体" w:eastAsia="宋体" w:hAnsi="宋体"/>
          <w:color w:val="000000"/>
        </w:rPr>
        <w:t>箭毒分子与神经递质竞争性争夺受体，可发挥与递质相似的作用</w:t>
      </w:r>
    </w:p>
    <w:p>
      <w:pPr>
        <w:spacing w:line="360" w:lineRule="auto"/>
        <w:jc w:val="left"/>
        <w:textAlignment w:val="center"/>
        <w:rPr>
          <w:color w:val="000000"/>
        </w:rPr>
      </w:pPr>
      <w:r>
        <w:rPr>
          <w:color w:val="000000"/>
        </w:rPr>
        <w:t xml:space="preserve">C. </w:t>
      </w:r>
      <w:r>
        <w:rPr>
          <w:rFonts w:ascii="宋体" w:cs="宋体" w:eastAsia="宋体" w:hAnsi="宋体"/>
          <w:color w:val="000000"/>
        </w:rPr>
        <w:t>有机磷农药使乙酰胆碱酯酶失活，不利于乙酰胆碱从突触前膜释放</w:t>
      </w:r>
    </w:p>
    <w:p>
      <w:pPr>
        <w:spacing w:line="360" w:lineRule="auto"/>
        <w:jc w:val="left"/>
        <w:textAlignment w:val="center"/>
        <w:rPr>
          <w:color w:val="000000"/>
        </w:rPr>
      </w:pPr>
      <w:r>
        <w:rPr>
          <w:color w:val="000000"/>
        </w:rPr>
        <w:t xml:space="preserve">D. </w:t>
      </w:r>
      <w:r>
        <w:rPr>
          <w:rFonts w:ascii="宋体" w:cs="宋体" w:eastAsia="宋体" w:hAnsi="宋体"/>
          <w:color w:val="000000"/>
        </w:rPr>
        <w:t>乌头碱与</w:t>
      </w:r>
      <w:r>
        <w:rPr>
          <w:rFonts w:ascii="Times New Roman" w:cs="Times New Roman" w:eastAsia="Times New Roman" w:hAnsi="Times New Roman"/>
          <w:color w:val="000000"/>
        </w:rPr>
        <w:t>Na⁺</w:t>
      </w:r>
      <w:r>
        <w:rPr>
          <w:rFonts w:ascii="宋体" w:cs="宋体" w:eastAsia="宋体" w:hAnsi="宋体"/>
          <w:color w:val="000000"/>
        </w:rPr>
        <w:t>通道结合使其持续开放，会使神经元持续处于兴奋状态</w:t>
      </w:r>
    </w:p>
    <w:p>
      <w:pPr>
        <w:spacing w:line="360" w:lineRule="auto"/>
        <w:jc w:val="left"/>
        <w:textAlignment w:val="center"/>
        <w:rPr>
          <w:color w:val="000000"/>
        </w:rPr>
      </w:pPr>
      <w:r>
        <w:rPr>
          <w:color w:val="000000"/>
        </w:rPr>
        <w:t xml:space="preserve">11. </w:t>
      </w:r>
      <w:r>
        <w:rPr>
          <w:rFonts w:ascii="Times New Roman" w:cs="Times New Roman" w:eastAsia="Times New Roman" w:hAnsi="Times New Roman"/>
          <w:color w:val="000000"/>
        </w:rPr>
        <w:t>2018</w:t>
      </w:r>
      <w:r>
        <w:rPr>
          <w:rFonts w:ascii="宋体" w:cs="宋体" w:eastAsia="宋体" w:hAnsi="宋体"/>
          <w:color w:val="000000"/>
        </w:rPr>
        <w:t>年我国成立了脑科学研究中心，“中国脑计划”正式拉开序幕。该计划以“认识脑、模拟脑、保护脑、开发脑”为目</w:t>
      </w:r>
      <w:r>
        <w:rPr>
          <w:rFonts w:ascii="宋体" w:cs="宋体" w:eastAsia="宋体" w:hAnsi="宋体"/>
          <w:color w:val="000000"/>
          <w:position w:val="0"/>
        </w:rPr>
        <w:drawing>
          <wp:inline>
            <wp:extent cx="133350" cy="177800"/>
            <wp:docPr id="10002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6"/>
                    <a:stretch>
                      <a:fillRect/>
                    </a:stretch>
                  </pic:blipFill>
                  <pic:spPr>
                    <a:xfrm>
                      <a:off x="0" y="0"/>
                      <a:ext cx="133350" cy="177800"/>
                    </a:xfrm>
                    <a:prstGeom prst="rect">
                      <a:avLst/>
                    </a:prstGeom>
                  </pic:spPr>
                </pic:pic>
              </a:graphicData>
            </a:graphic>
          </wp:inline>
        </w:drawing>
      </w:r>
      <w:r>
        <w:rPr>
          <w:rFonts w:ascii="宋体" w:cs="宋体" w:eastAsia="宋体" w:hAnsi="宋体"/>
          <w:color w:val="000000"/>
        </w:rPr>
        <w:t>，计划未来</w:t>
      </w:r>
      <w:r>
        <w:rPr>
          <w:rFonts w:ascii="Times New Roman" w:cs="Times New Roman" w:eastAsia="Times New Roman" w:hAnsi="Times New Roman"/>
          <w:color w:val="000000"/>
        </w:rPr>
        <w:t>15</w:t>
      </w:r>
      <w:r>
        <w:rPr>
          <w:rFonts w:ascii="宋体" w:cs="宋体" w:eastAsia="宋体" w:hAnsi="宋体"/>
          <w:color w:val="000000"/>
        </w:rPr>
        <w:t>年在脑科学和类脑智能技术领域处于国际前沿地位。下列叙述正确的是（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t xml:space="preserve">A. </w:t>
      </w:r>
      <w:r>
        <w:rPr>
          <w:rFonts w:ascii="宋体" w:cs="宋体" w:eastAsia="宋体" w:hAnsi="宋体"/>
          <w:color w:val="000000"/>
        </w:rPr>
        <w:t>看到东西、听见声音是人脑的高级功能</w:t>
      </w:r>
    </w:p>
    <w:p>
      <w:pPr>
        <w:spacing w:line="360" w:lineRule="auto"/>
        <w:jc w:val="left"/>
        <w:textAlignment w:val="center"/>
        <w:rPr>
          <w:color w:val="000000"/>
        </w:rPr>
      </w:pPr>
      <w:r>
        <w:rPr>
          <w:color w:val="000000"/>
        </w:rPr>
        <w:t xml:space="preserve">B. </w:t>
      </w:r>
      <w:r>
        <w:rPr>
          <w:rFonts w:ascii="宋体" w:cs="宋体" w:eastAsia="宋体" w:hAnsi="宋体"/>
          <w:color w:val="000000"/>
        </w:rPr>
        <w:t>脑和脊髓中有控制同一生理活动的中枢</w:t>
      </w:r>
    </w:p>
    <w:p>
      <w:pPr>
        <w:spacing w:line="360" w:lineRule="auto"/>
        <w:jc w:val="left"/>
        <w:textAlignment w:val="center"/>
        <w:rPr>
          <w:color w:val="000000"/>
        </w:rPr>
      </w:pPr>
      <w:r>
        <w:rPr>
          <w:color w:val="000000"/>
        </w:rPr>
        <w:t xml:space="preserve">C. </w:t>
      </w:r>
      <w:r>
        <w:rPr>
          <w:rFonts w:ascii="宋体" w:cs="宋体" w:eastAsia="宋体" w:hAnsi="宋体"/>
          <w:color w:val="000000"/>
        </w:rPr>
        <w:t>脑及脑神经共同构成了人的中枢神经系统</w:t>
      </w:r>
    </w:p>
    <w:p>
      <w:pPr>
        <w:spacing w:line="360" w:lineRule="auto"/>
        <w:jc w:val="left"/>
        <w:textAlignment w:val="center"/>
        <w:rPr>
          <w:color w:val="000000"/>
        </w:rPr>
      </w:pPr>
      <w:r>
        <w:rPr>
          <w:color w:val="000000"/>
        </w:rPr>
        <w:t xml:space="preserve">D. </w:t>
      </w:r>
      <w:r>
        <w:rPr>
          <w:rFonts w:ascii="宋体" w:cs="宋体" w:eastAsia="宋体" w:hAnsi="宋体"/>
          <w:color w:val="000000"/>
        </w:rPr>
        <w:t>大脑皮层的中央后回与躯体运动的功能密切相关</w:t>
      </w:r>
    </w:p>
    <w:p>
      <w:pPr>
        <w:spacing w:line="360" w:lineRule="auto"/>
        <w:jc w:val="left"/>
        <w:textAlignment w:val="center"/>
        <w:rPr>
          <w:color w:val="000000"/>
        </w:rPr>
      </w:pPr>
      <w:r>
        <w:rPr>
          <w:color w:val="000000"/>
        </w:rPr>
        <w:t xml:space="preserve">12. </w:t>
      </w:r>
      <w:r>
        <w:rPr>
          <w:rFonts w:ascii="宋体" w:cs="宋体" w:eastAsia="宋体" w:hAnsi="宋体"/>
          <w:color w:val="000000"/>
        </w:rPr>
        <w:t>用电极刺激动物下丘脑腹外侧区，可引起动物多食，刺激下丘脑腹内侧核则导致动物拒食，说明这两个区域分别存在着摄食中枢和饱中枢。当动物饥饿时，腹外侧区放电频率高而腹内侧核放电频率低，静脉注入葡萄糖后，放电情况刚好相反。下列推论不合理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t xml:space="preserve">A. </w:t>
      </w:r>
      <w:r>
        <w:rPr>
          <w:rFonts w:ascii="宋体" w:cs="宋体" w:eastAsia="宋体" w:hAnsi="宋体"/>
          <w:color w:val="000000"/>
        </w:rPr>
        <w:t>摄食中枢和饱中枢在功能上是相互制约的</w:t>
      </w:r>
    </w:p>
    <w:p>
      <w:pPr>
        <w:spacing w:line="360" w:lineRule="auto"/>
        <w:jc w:val="left"/>
        <w:textAlignment w:val="center"/>
        <w:rPr>
          <w:color w:val="000000"/>
        </w:rPr>
      </w:pPr>
      <w:r>
        <w:rPr>
          <w:color w:val="000000"/>
        </w:rPr>
        <w:t xml:space="preserve">B. </w:t>
      </w:r>
      <w:r>
        <w:rPr>
          <w:rFonts w:ascii="宋体" w:cs="宋体" w:eastAsia="宋体" w:hAnsi="宋体"/>
          <w:color w:val="000000"/>
        </w:rPr>
        <w:t>摄食中枢兴奋通过交感神经促进胃肠蠕动</w:t>
      </w:r>
    </w:p>
    <w:p>
      <w:pPr>
        <w:spacing w:line="360" w:lineRule="auto"/>
        <w:jc w:val="left"/>
        <w:textAlignment w:val="center"/>
        <w:rPr>
          <w:color w:val="000000"/>
        </w:rPr>
      </w:pPr>
      <w:r>
        <w:rPr>
          <w:color w:val="000000"/>
        </w:rPr>
        <w:t xml:space="preserve">C. </w:t>
      </w:r>
      <w:r>
        <w:rPr>
          <w:rFonts w:ascii="宋体" w:cs="宋体" w:eastAsia="宋体" w:hAnsi="宋体"/>
          <w:color w:val="000000"/>
        </w:rPr>
        <w:t>血糖水平的高低可能调节着两个中枢的活动</w:t>
      </w:r>
    </w:p>
    <w:p>
      <w:pPr>
        <w:spacing w:line="360" w:lineRule="auto"/>
        <w:jc w:val="left"/>
        <w:textAlignment w:val="center"/>
        <w:rPr>
          <w:color w:val="000000"/>
        </w:rPr>
      </w:pPr>
      <w:r>
        <w:rPr>
          <w:color w:val="000000"/>
        </w:rPr>
        <w:t xml:space="preserve">D. </w:t>
      </w:r>
      <w:r>
        <w:rPr>
          <w:rFonts w:ascii="宋体" w:cs="宋体" w:eastAsia="宋体" w:hAnsi="宋体"/>
          <w:color w:val="000000"/>
        </w:rPr>
        <w:t>可用类似方法研究下丘脑中散热中枢和产热中枢的部位</w:t>
      </w:r>
    </w:p>
    <w:p>
      <w:pPr>
        <w:spacing w:line="360" w:lineRule="auto"/>
        <w:jc w:val="left"/>
        <w:textAlignment w:val="center"/>
        <w:rPr>
          <w:color w:val="000000"/>
        </w:rPr>
      </w:pPr>
      <w:r>
        <w:rPr>
          <w:color w:val="000000"/>
        </w:rPr>
        <w:t xml:space="preserve">13. </w:t>
      </w:r>
      <w:r>
        <w:rPr>
          <w:rFonts w:ascii="宋体" w:cs="宋体" w:eastAsia="宋体" w:hAnsi="宋体"/>
          <w:color w:val="000000"/>
        </w:rPr>
        <w:t>促胰液素被发现后，世界上就出现了一个寻找激素的热潮，科学家设计了许多巧妙的实验。下列叙述正确的是（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t xml:space="preserve">A. </w:t>
      </w:r>
      <w:r>
        <w:rPr>
          <w:rFonts w:ascii="宋体" w:cs="宋体" w:eastAsia="宋体" w:hAnsi="宋体"/>
          <w:color w:val="000000"/>
        </w:rPr>
        <w:t>斯他林和贝利斯的实验彻底否定了神经调节的作用</w:t>
      </w:r>
    </w:p>
    <w:p>
      <w:pPr>
        <w:spacing w:line="360" w:lineRule="auto"/>
        <w:jc w:val="left"/>
        <w:textAlignment w:val="center"/>
        <w:rPr>
          <w:color w:val="000000"/>
        </w:rPr>
      </w:pPr>
      <w:r>
        <w:rPr>
          <w:color w:val="000000"/>
        </w:rPr>
        <w:t xml:space="preserve">B. </w:t>
      </w:r>
      <w:r>
        <w:rPr>
          <w:rFonts w:ascii="宋体" w:cs="宋体" w:eastAsia="宋体" w:hAnsi="宋体"/>
          <w:color w:val="000000"/>
        </w:rPr>
        <w:t>胆结石阻塞胰管引起胰腺萎缩属于“加法原理”的运用</w:t>
      </w:r>
    </w:p>
    <w:p>
      <w:pPr>
        <w:spacing w:line="360" w:lineRule="auto"/>
        <w:jc w:val="left"/>
        <w:textAlignment w:val="center"/>
        <w:rPr>
          <w:color w:val="000000"/>
        </w:rPr>
      </w:pPr>
      <w:r>
        <w:rPr>
          <w:color w:val="000000"/>
        </w:rPr>
        <w:t xml:space="preserve">C. </w:t>
      </w:r>
      <w:r>
        <w:rPr>
          <w:rFonts w:ascii="宋体" w:cs="宋体" w:eastAsia="宋体" w:hAnsi="宋体"/>
          <w:color w:val="000000"/>
        </w:rPr>
        <w:t>沃泰默的实验本可以证明胰液分泌存在着神经调节以外的方式</w:t>
      </w:r>
    </w:p>
    <w:p>
      <w:pPr>
        <w:spacing w:line="360" w:lineRule="auto"/>
        <w:jc w:val="left"/>
        <w:textAlignment w:val="center"/>
        <w:rPr>
          <w:color w:val="000000"/>
        </w:rPr>
      </w:pPr>
      <w:r>
        <w:rPr>
          <w:color w:val="000000"/>
        </w:rPr>
        <w:t xml:space="preserve">D. </w:t>
      </w:r>
      <w:r>
        <w:rPr>
          <w:rFonts w:ascii="宋体" w:cs="宋体" w:eastAsia="宋体" w:hAnsi="宋体"/>
          <w:color w:val="000000"/>
        </w:rPr>
        <w:t>公鸡睾丸的阉割和移植实验证明了雄激素可以维持公鸡的雄性特征</w:t>
      </w:r>
    </w:p>
    <w:p>
      <w:pPr>
        <w:spacing w:line="360" w:lineRule="auto"/>
        <w:jc w:val="left"/>
        <w:textAlignment w:val="center"/>
        <w:rPr>
          <w:color w:val="000000"/>
        </w:rPr>
      </w:pPr>
      <w:r>
        <w:rPr>
          <w:color w:val="000000"/>
        </w:rPr>
        <w:t xml:space="preserve">14. </w:t>
      </w:r>
      <w:r>
        <w:rPr>
          <w:rFonts w:ascii="宋体" w:cs="宋体" w:eastAsia="宋体" w:hAnsi="宋体"/>
          <w:color w:val="000000"/>
        </w:rPr>
        <w:t>肾上腺皮质分泌的糖皮质激素是一种关键的胰岛素对抗激素，可通过多种途径升高血糖，作用机制如下图所示。下列叙述错误的是（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drawing>
          <wp:inline>
            <wp:extent cx="3924300" cy="2533650"/>
            <wp:docPr descr="学科网(www.zxxk.com)--教育资源门户，提供试卷、教案、课件、论文、素材以及各类教学资源下载，还有大量而丰富的教学相关资讯！ FrehXVowrbnp2W+Da2wOPw=="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9"/>
                    <a:stretch>
                      <a:fillRect/>
                    </a:stretch>
                  </pic:blipFill>
                  <pic:spPr>
                    <a:xfrm>
                      <a:off x="0" y="0"/>
                      <a:ext cx="3924300" cy="253365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Times New Roman" w:cs="Times New Roman" w:eastAsia="Times New Roman" w:hAnsi="Times New Roman"/>
          <w:color w:val="000000"/>
        </w:rPr>
        <w:t>①③</w:t>
      </w:r>
      <w:r>
        <w:rPr>
          <w:rFonts w:ascii="宋体" w:cs="宋体" w:eastAsia="宋体" w:hAnsi="宋体"/>
          <w:color w:val="000000"/>
        </w:rPr>
        <w:t>代表的作用是促进，</w:t>
      </w:r>
      <w:r>
        <w:rPr>
          <w:rFonts w:ascii="Times New Roman" w:cs="Times New Roman" w:eastAsia="Times New Roman" w:hAnsi="Times New Roman"/>
          <w:color w:val="000000"/>
        </w:rPr>
        <w:t>②</w:t>
      </w:r>
      <w:r>
        <w:rPr>
          <w:rFonts w:ascii="宋体" w:cs="宋体" w:eastAsia="宋体" w:hAnsi="宋体"/>
          <w:color w:val="000000"/>
        </w:rPr>
        <w:t>代表的作用是抑制</w:t>
      </w:r>
    </w:p>
    <w:p>
      <w:pPr>
        <w:spacing w:line="360" w:lineRule="auto"/>
        <w:jc w:val="left"/>
        <w:textAlignment w:val="center"/>
        <w:rPr>
          <w:color w:val="000000"/>
        </w:rPr>
      </w:pPr>
      <w:r>
        <w:rPr>
          <w:color w:val="000000"/>
        </w:rPr>
        <w:t xml:space="preserve">B. </w:t>
      </w:r>
      <w:r>
        <w:rPr>
          <w:rFonts w:ascii="宋体" w:cs="宋体" w:eastAsia="宋体" w:hAnsi="宋体"/>
          <w:color w:val="000000"/>
        </w:rPr>
        <w:t>下丘脑有血糖调节中枢，可以直接调控肾上腺皮质分泌糖皮质激素</w:t>
      </w:r>
    </w:p>
    <w:p>
      <w:pPr>
        <w:spacing w:line="360" w:lineRule="auto"/>
        <w:jc w:val="left"/>
        <w:textAlignment w:val="center"/>
        <w:rPr>
          <w:color w:val="000000"/>
        </w:rPr>
      </w:pPr>
      <w:r>
        <w:rPr>
          <w:color w:val="000000"/>
        </w:rPr>
        <w:t xml:space="preserve">C. </w:t>
      </w:r>
      <w:r>
        <w:rPr>
          <w:rFonts w:ascii="宋体" w:cs="宋体" w:eastAsia="宋体" w:hAnsi="宋体"/>
          <w:color w:val="000000"/>
        </w:rPr>
        <w:t>抑制脂肪组织中葡萄糖转运蛋白活性可以降低脂肪细胞对葡萄糖的吸收</w:t>
      </w:r>
    </w:p>
    <w:p>
      <w:pPr>
        <w:spacing w:line="360" w:lineRule="auto"/>
        <w:jc w:val="left"/>
        <w:textAlignment w:val="center"/>
        <w:rPr>
          <w:color w:val="000000"/>
        </w:rPr>
      </w:pPr>
      <w:r>
        <w:rPr>
          <w:color w:val="000000"/>
        </w:rPr>
        <w:t xml:space="preserve">D. </w:t>
      </w:r>
      <w:r>
        <w:rPr>
          <w:rFonts w:ascii="宋体" w:cs="宋体" w:eastAsia="宋体" w:hAnsi="宋体"/>
          <w:color w:val="000000"/>
        </w:rPr>
        <w:t>胰高血糖素、甲状腺激素与糖皮质激素在提高血糖浓度上具有协同作用</w:t>
      </w:r>
    </w:p>
    <w:p>
      <w:pPr>
        <w:spacing w:line="360" w:lineRule="auto"/>
        <w:jc w:val="left"/>
        <w:textAlignment w:val="center"/>
        <w:rPr>
          <w:color w:val="000000"/>
        </w:rPr>
      </w:pPr>
      <w:r>
        <w:rPr>
          <w:color w:val="000000"/>
        </w:rPr>
        <w:t xml:space="preserve">15. </w:t>
      </w:r>
      <w:r>
        <w:rPr>
          <w:rFonts w:ascii="宋体" w:cs="宋体" w:eastAsia="宋体" w:hAnsi="宋体"/>
          <w:color w:val="000000"/>
        </w:rPr>
        <w:t>为探究雌二醇</w:t>
      </w:r>
      <w:r>
        <w:rPr>
          <w:rFonts w:ascii="Times New Roman" w:cs="Times New Roman" w:eastAsia="Times New Roman" w:hAnsi="Times New Roman"/>
          <w:color w:val="000000"/>
        </w:rPr>
        <w:t>(</w:t>
      </w:r>
      <w:r>
        <w:rPr>
          <w:rFonts w:ascii="宋体" w:cs="宋体" w:eastAsia="宋体" w:hAnsi="宋体"/>
          <w:color w:val="000000"/>
        </w:rPr>
        <w:t>简称</w:t>
      </w:r>
      <w:r>
        <w:rPr>
          <w:rFonts w:ascii="Times New Roman" w:cs="Times New Roman" w:eastAsia="Times New Roman" w:hAnsi="Times New Roman"/>
          <w:color w:val="000000"/>
        </w:rPr>
        <w:t xml:space="preserve"> E₂</w:t>
      </w:r>
      <w:r>
        <w:rPr>
          <w:rFonts w:ascii="宋体" w:cs="宋体" w:eastAsia="宋体" w:hAnsi="宋体"/>
          <w:color w:val="000000"/>
        </w:rPr>
        <w:t>，一种雌激素</w:t>
      </w:r>
      <w:r>
        <w:rPr>
          <w:rFonts w:ascii="Times New Roman" w:cs="Times New Roman" w:eastAsia="Times New Roman" w:hAnsi="Times New Roman"/>
          <w:color w:val="000000"/>
        </w:rPr>
        <w:t>)</w:t>
      </w:r>
      <w:r>
        <w:rPr>
          <w:rFonts w:ascii="宋体" w:cs="宋体" w:eastAsia="宋体" w:hAnsi="宋体"/>
          <w:color w:val="000000"/>
        </w:rPr>
        <w:t>对小鼠卵母细胞体外成熟的影响，取未成熟卵丘</w:t>
      </w:r>
      <w:r>
        <w:rPr>
          <w:rFonts w:ascii="Times New Roman" w:cs="Times New Roman" w:eastAsia="Times New Roman" w:hAnsi="Times New Roman"/>
          <w:color w:val="000000"/>
        </w:rPr>
        <w:t>—</w:t>
      </w:r>
      <w:r>
        <w:rPr>
          <w:rFonts w:ascii="宋体" w:cs="宋体" w:eastAsia="宋体" w:hAnsi="宋体"/>
          <w:color w:val="000000"/>
        </w:rPr>
        <w:t>卵母细胞复合体</w:t>
      </w:r>
      <w:r>
        <w:rPr>
          <w:rFonts w:ascii="Times New Roman" w:cs="Times New Roman" w:eastAsia="Times New Roman" w:hAnsi="Times New Roman"/>
          <w:color w:val="000000"/>
        </w:rPr>
        <w:t>(COCs)</w:t>
      </w:r>
      <w:r>
        <w:rPr>
          <w:rFonts w:ascii="宋体" w:cs="宋体" w:eastAsia="宋体" w:hAnsi="宋体"/>
          <w:color w:val="000000"/>
        </w:rPr>
        <w:t>置入含不同浓度的</w:t>
      </w:r>
      <w:r>
        <w:rPr>
          <w:rFonts w:ascii="Times New Roman" w:cs="Times New Roman" w:eastAsia="Times New Roman" w:hAnsi="Times New Roman"/>
          <w:color w:val="000000"/>
        </w:rPr>
        <w:t xml:space="preserve"> E₂</w:t>
      </w:r>
      <w:r>
        <w:rPr>
          <w:rFonts w:ascii="宋体" w:cs="宋体" w:eastAsia="宋体" w:hAnsi="宋体"/>
          <w:color w:val="000000"/>
        </w:rPr>
        <w:t>培养液中培养</w:t>
      </w:r>
      <w:r>
        <w:rPr>
          <w:rFonts w:ascii="Times New Roman" w:cs="Times New Roman" w:eastAsia="Times New Roman" w:hAnsi="Times New Roman"/>
          <w:color w:val="000000"/>
        </w:rPr>
        <w:t>24h</w:t>
      </w:r>
      <w:r>
        <w:rPr>
          <w:rFonts w:ascii="宋体" w:cs="宋体" w:eastAsia="宋体" w:hAnsi="宋体"/>
          <w:color w:val="000000"/>
        </w:rPr>
        <w:t>，并进行体外受精及胚胎培养，比较各组之间卵母细胞成熟率、受精率和卵裂率。下列叙述正确的是（</w:t>
      </w:r>
      <w:r>
        <w:rPr>
          <w:rFonts w:ascii="Times New Roman" w:cs="Times New Roman" w:eastAsia="Times New Roman" w:hAnsi="Times New Roman"/>
          <w:color w:val="000000"/>
        </w:rPr>
        <w:t xml:space="preserve">    </w:t>
      </w:r>
      <w:r>
        <w:rPr>
          <w:rFonts w:ascii="宋体" w:cs="宋体" w:eastAsia="宋体" w:hAnsi="宋体"/>
          <w:color w:val="000000"/>
        </w:rPr>
        <w:t>）</w:t>
      </w:r>
    </w:p>
    <w:tbl>
      <w:tblPr>
        <w:tblStyle w:val="TableNormal"/>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120"/>
          <w:left w:type="dxa" w:w="120"/>
          <w:bottom w:type="dxa" w:w="120"/>
          <w:right w:type="dxa" w:w="120"/>
        </w:tblCellMar>
      </w:tblPr>
      <w:tblGrid>
        <w:gridCol w:w="1233"/>
        <w:gridCol w:w="1135"/>
        <w:gridCol w:w="2058"/>
        <w:gridCol w:w="1217"/>
        <w:gridCol w:w="1217"/>
      </w:tblGrid>
      <w:tr>
        <w:tblPrEx>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120"/>
            <w:left w:type="dxa" w:w="120"/>
            <w:bottom w:type="dxa" w:w="120"/>
            <w:right w:type="dxa" w:w="120"/>
          </w:tblCellMar>
        </w:tblPrEx>
        <w:trPr>
          <w:cantSplit w:val="0"/>
          <w:trHeight w:val="360"/>
        </w:trPr>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组别</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COCs(</w:t>
            </w:r>
            <w:r>
              <w:rPr>
                <w:rFonts w:ascii="宋体" w:cs="宋体" w:eastAsia="宋体" w:hAnsi="宋体"/>
                <w:color w:val="000000"/>
              </w:rPr>
              <w:t>个</w:t>
            </w:r>
            <w:r>
              <w:rPr>
                <w:rFonts w:ascii="Times New Roman" w:cs="Times New Roman" w:eastAsia="Times New Roman" w:hAnsi="Times New Roman"/>
                <w:color w:val="000000"/>
              </w:rPr>
              <w:t>)</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卵母细胞成熟率</w:t>
            </w:r>
            <w:r>
              <w:rPr>
                <w:rFonts w:ascii="Times New Roman" w:cs="Times New Roman" w:eastAsia="Times New Roman" w:hAnsi="Times New Roman"/>
                <w:color w:val="000000"/>
              </w:rPr>
              <w:t>(%)</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受精率</w:t>
            </w:r>
            <w:r>
              <w:rPr>
                <w:rFonts w:ascii="Times New Roman" w:cs="Times New Roman" w:eastAsia="Times New Roman" w:hAnsi="Times New Roman"/>
                <w:color w:val="000000"/>
              </w:rPr>
              <w:t>(%)</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卵裂率</w:t>
            </w:r>
            <w:r>
              <w:rPr>
                <w:rFonts w:ascii="Times New Roman" w:cs="Times New Roman" w:eastAsia="Times New Roman" w:hAnsi="Times New Roman"/>
                <w:color w:val="000000"/>
              </w:rPr>
              <w:t>(%)</w:t>
            </w:r>
          </w:p>
        </w:tc>
      </w:tr>
      <w:tr>
        <w:tblPrEx>
          <w:tblCellMar>
            <w:top w:type="dxa" w:w="120"/>
            <w:left w:type="dxa" w:w="120"/>
            <w:bottom w:type="dxa" w:w="120"/>
            <w:right w:type="dxa" w:w="120"/>
          </w:tblCellMar>
        </w:tblPrEx>
        <w:trPr>
          <w:cantSplit w:val="0"/>
          <w:trHeight w:val="360"/>
        </w:trPr>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对照组</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144</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65.97</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41.05</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30.77</w:t>
            </w:r>
          </w:p>
        </w:tc>
      </w:tr>
      <w:tr>
        <w:tblPrEx>
          <w:tblCellMar>
            <w:top w:type="dxa" w:w="120"/>
            <w:left w:type="dxa" w:w="120"/>
            <w:bottom w:type="dxa" w:w="120"/>
            <w:right w:type="dxa" w:w="120"/>
          </w:tblCellMar>
        </w:tblPrEx>
        <w:trPr>
          <w:cantSplit w:val="0"/>
          <w:trHeight w:val="360"/>
        </w:trPr>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0.5mg/L E₂</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136</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70.59</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41.67</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30.00</w:t>
            </w:r>
          </w:p>
        </w:tc>
      </w:tr>
      <w:tr>
        <w:tblPrEx>
          <w:tblCellMar>
            <w:top w:type="dxa" w:w="120"/>
            <w:left w:type="dxa" w:w="120"/>
            <w:bottom w:type="dxa" w:w="120"/>
            <w:right w:type="dxa" w:w="120"/>
          </w:tblCellMar>
        </w:tblPrEx>
        <w:trPr>
          <w:cantSplit w:val="0"/>
          <w:trHeight w:val="360"/>
        </w:trPr>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1.0mg/L E₂</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152</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72.37</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55.45</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52.46</w:t>
            </w:r>
          </w:p>
        </w:tc>
      </w:tr>
      <w:tr>
        <w:tblPrEx>
          <w:tblCellMar>
            <w:top w:type="dxa" w:w="120"/>
            <w:left w:type="dxa" w:w="120"/>
            <w:bottom w:type="dxa" w:w="120"/>
            <w:right w:type="dxa" w:w="120"/>
          </w:tblCellMar>
        </w:tblPrEx>
        <w:trPr>
          <w:cantSplit w:val="0"/>
          <w:trHeight w:val="360"/>
        </w:trPr>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1.5mg/L E₂</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173</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74.57</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57.36</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51.35</w:t>
            </w:r>
          </w:p>
        </w:tc>
      </w:tr>
      <w:tr>
        <w:tblPrEx>
          <w:tblCellMar>
            <w:top w:type="dxa" w:w="120"/>
            <w:left w:type="dxa" w:w="120"/>
            <w:bottom w:type="dxa" w:w="120"/>
            <w:right w:type="dxa" w:w="120"/>
          </w:tblCellMar>
        </w:tblPrEx>
        <w:trPr>
          <w:cantSplit w:val="0"/>
          <w:trHeight w:val="360"/>
        </w:trPr>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2.0mg/L E₂</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147</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66.67</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41.84</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31.71</w:t>
            </w:r>
          </w:p>
        </w:tc>
      </w:tr>
    </w:tbl>
    <w:p>
      <w:pPr>
        <w:spacing w:line="360" w:lineRule="auto"/>
        <w:jc w:val="left"/>
        <w:textAlignment w:val="center"/>
        <w:rPr>
          <w:color w:val="000000"/>
        </w:rPr>
      </w:pPr>
    </w:p>
    <w:p>
      <w:pPr>
        <w:spacing w:line="360" w:lineRule="auto"/>
        <w:jc w:val="left"/>
        <w:textAlignment w:val="center"/>
        <w:rPr>
          <w:color w:val="000000"/>
        </w:rPr>
      </w:pPr>
      <w:r>
        <w:rPr>
          <w:color w:val="000000"/>
        </w:rPr>
        <w:t xml:space="preserve">A. </w:t>
      </w:r>
      <w:r>
        <w:rPr>
          <w:rFonts w:ascii="宋体" w:cs="宋体" w:eastAsia="宋体" w:hAnsi="宋体"/>
          <w:color w:val="000000"/>
        </w:rPr>
        <w:t>雌激素是在卵巢细胞的核糖体上合成</w:t>
      </w:r>
    </w:p>
    <w:p>
      <w:pPr>
        <w:spacing w:line="360" w:lineRule="auto"/>
        <w:jc w:val="left"/>
        <w:textAlignment w:val="center"/>
        <w:rPr>
          <w:color w:val="000000"/>
        </w:rPr>
      </w:pPr>
      <w:r>
        <w:rPr>
          <w:color w:val="000000"/>
        </w:rPr>
        <w:t xml:space="preserve">B. </w:t>
      </w:r>
      <w:r>
        <w:rPr>
          <w:rFonts w:ascii="宋体" w:cs="宋体" w:eastAsia="宋体" w:hAnsi="宋体"/>
          <w:color w:val="000000"/>
        </w:rPr>
        <w:t>对照组的</w:t>
      </w:r>
      <w:r>
        <w:rPr>
          <w:rFonts w:ascii="Times New Roman" w:cs="Times New Roman" w:eastAsia="Times New Roman" w:hAnsi="Times New Roman"/>
          <w:color w:val="000000"/>
        </w:rPr>
        <w:t xml:space="preserve"> COCs</w:t>
      </w:r>
      <w:r>
        <w:rPr>
          <w:rFonts w:ascii="宋体" w:cs="宋体" w:eastAsia="宋体" w:hAnsi="宋体"/>
          <w:color w:val="000000"/>
        </w:rPr>
        <w:t>应在等量的生理盐水中培养</w:t>
      </w:r>
    </w:p>
    <w:p>
      <w:pPr>
        <w:spacing w:line="360" w:lineRule="auto"/>
        <w:jc w:val="left"/>
        <w:textAlignment w:val="center"/>
        <w:rPr>
          <w:color w:val="000000"/>
        </w:rPr>
      </w:pPr>
      <w:r>
        <w:rPr>
          <w:color w:val="000000"/>
        </w:rPr>
        <w:t xml:space="preserve">C. </w:t>
      </w:r>
      <w:r>
        <w:rPr>
          <w:rFonts w:ascii="宋体" w:cs="宋体" w:eastAsia="宋体" w:hAnsi="宋体"/>
          <w:color w:val="000000"/>
        </w:rPr>
        <w:t>随着</w:t>
      </w:r>
      <w:r>
        <w:rPr>
          <w:rFonts w:ascii="Times New Roman" w:cs="Times New Roman" w:eastAsia="Times New Roman" w:hAnsi="Times New Roman"/>
          <w:color w:val="000000"/>
        </w:rPr>
        <w:t xml:space="preserve"> E₂</w:t>
      </w:r>
      <w:r>
        <w:rPr>
          <w:rFonts w:ascii="宋体" w:cs="宋体" w:eastAsia="宋体" w:hAnsi="宋体"/>
          <w:color w:val="000000"/>
        </w:rPr>
        <w:t>浓度的升高，卵母细胞成熟率不断提高</w:t>
      </w:r>
    </w:p>
    <w:p>
      <w:pPr>
        <w:spacing w:line="360" w:lineRule="auto"/>
        <w:jc w:val="left"/>
        <w:textAlignment w:val="center"/>
        <w:rPr>
          <w:color w:val="000000"/>
        </w:rPr>
      </w:pPr>
      <w:r>
        <w:rPr>
          <w:color w:val="000000"/>
        </w:rPr>
        <w:t xml:space="preserve">D. </w:t>
      </w:r>
      <w:r>
        <w:rPr>
          <w:rFonts w:ascii="宋体" w:cs="宋体" w:eastAsia="宋体" w:hAnsi="宋体"/>
          <w:color w:val="000000"/>
        </w:rPr>
        <w:t>选用</w:t>
      </w:r>
      <w:r>
        <w:rPr>
          <w:rFonts w:ascii="Times New Roman" w:cs="Times New Roman" w:eastAsia="Times New Roman" w:hAnsi="Times New Roman"/>
          <w:color w:val="000000"/>
        </w:rPr>
        <w:t>1.0</w:t>
      </w:r>
      <w:r>
        <w:rPr>
          <w:rFonts w:ascii="宋体" w:cs="宋体" w:eastAsia="宋体" w:hAnsi="宋体"/>
          <w:color w:val="000000"/>
        </w:rPr>
        <w:t>或</w:t>
      </w:r>
      <w:r>
        <w:rPr>
          <w:rFonts w:ascii="Times New Roman" w:cs="Times New Roman" w:eastAsia="Times New Roman" w:hAnsi="Times New Roman"/>
          <w:color w:val="000000"/>
        </w:rPr>
        <w:t>1.5mg/L</w:t>
      </w:r>
      <w:r>
        <w:rPr>
          <w:rFonts w:ascii="宋体" w:cs="宋体" w:eastAsia="宋体" w:hAnsi="宋体"/>
          <w:color w:val="000000"/>
        </w:rPr>
        <w:t>的</w:t>
      </w:r>
      <w:r>
        <w:rPr>
          <w:rFonts w:ascii="Times New Roman" w:cs="Times New Roman" w:eastAsia="Times New Roman" w:hAnsi="Times New Roman"/>
          <w:color w:val="000000"/>
        </w:rPr>
        <w:t>E₂</w:t>
      </w:r>
      <w:r>
        <w:rPr>
          <w:rFonts w:ascii="宋体" w:cs="宋体" w:eastAsia="宋体" w:hAnsi="宋体"/>
          <w:color w:val="000000"/>
        </w:rPr>
        <w:t>处理对小鼠卵母细胞的成熟及胚胎发育较好</w:t>
      </w:r>
    </w:p>
    <w:p>
      <w:pPr>
        <w:spacing w:line="360" w:lineRule="auto"/>
        <w:jc w:val="left"/>
        <w:textAlignment w:val="center"/>
        <w:rPr>
          <w:color w:val="000000"/>
        </w:rPr>
      </w:pPr>
      <w:r>
        <w:rPr>
          <w:color w:val="000000"/>
        </w:rPr>
        <w:t xml:space="preserve">16. </w:t>
      </w:r>
      <w:r>
        <w:rPr>
          <w:rFonts w:ascii="宋体" w:cs="宋体" w:eastAsia="宋体" w:hAnsi="宋体"/>
          <w:color w:val="000000"/>
        </w:rPr>
        <w:t>当你在寒风中瑟瑟发抖时，你身体内几乎所有的细胞都被动员起来，共同抵御寒冷，这时人也容易饥饿。在这个过程中关于机体发生的变化，下列叙述错误的是（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t xml:space="preserve">A. </w:t>
      </w:r>
      <w:r>
        <w:rPr>
          <w:rFonts w:ascii="宋体" w:cs="宋体" w:eastAsia="宋体" w:hAnsi="宋体"/>
          <w:color w:val="000000"/>
        </w:rPr>
        <w:t>这一过程中起作用的既有神经冲动，又有激素</w:t>
      </w:r>
    </w:p>
    <w:p>
      <w:pPr>
        <w:spacing w:line="360" w:lineRule="auto"/>
        <w:jc w:val="left"/>
        <w:textAlignment w:val="center"/>
        <w:rPr>
          <w:color w:val="000000"/>
        </w:rPr>
      </w:pPr>
      <w:r>
        <w:rPr>
          <w:color w:val="000000"/>
        </w:rPr>
        <w:t xml:space="preserve">B. </w:t>
      </w:r>
      <w:r>
        <w:rPr>
          <w:rFonts w:ascii="宋体" w:cs="宋体" w:eastAsia="宋体" w:hAnsi="宋体"/>
          <w:color w:val="000000"/>
        </w:rPr>
        <w:t>体温的维持与皮肤血流量和汗腺分泌量减少有关</w:t>
      </w:r>
    </w:p>
    <w:p>
      <w:pPr>
        <w:spacing w:line="360" w:lineRule="auto"/>
        <w:jc w:val="left"/>
        <w:textAlignment w:val="center"/>
        <w:rPr>
          <w:color w:val="000000"/>
        </w:rPr>
      </w:pPr>
      <w:r>
        <w:rPr>
          <w:color w:val="000000"/>
        </w:rPr>
        <w:t xml:space="preserve">C. </w:t>
      </w:r>
      <w:r>
        <w:rPr>
          <w:rFonts w:ascii="宋体" w:cs="宋体" w:eastAsia="宋体" w:hAnsi="宋体"/>
          <w:color w:val="000000"/>
        </w:rPr>
        <w:t>寒冷时更容易饥饿是由于机体消耗了较多的糖类用于产热</w:t>
      </w:r>
    </w:p>
    <w:p>
      <w:pPr>
        <w:spacing w:line="360" w:lineRule="auto"/>
        <w:jc w:val="left"/>
        <w:textAlignment w:val="center"/>
        <w:rPr>
          <w:color w:val="000000"/>
        </w:rPr>
      </w:pPr>
      <w:r>
        <w:rPr>
          <w:color w:val="000000"/>
        </w:rPr>
        <w:t xml:space="preserve">D. </w:t>
      </w:r>
      <w:r>
        <w:rPr>
          <w:rFonts w:ascii="宋体" w:cs="宋体" w:eastAsia="宋体" w:hAnsi="宋体"/>
          <w:color w:val="000000"/>
        </w:rPr>
        <w:t>“瑟瑟发抖”是人通过行为性调节维持体温相对稳定的措施</w:t>
      </w:r>
    </w:p>
    <w:p>
      <w:pPr>
        <w:spacing w:line="360" w:lineRule="auto"/>
        <w:jc w:val="left"/>
        <w:textAlignment w:val="center"/>
        <w:rPr>
          <w:color w:val="000000"/>
        </w:rPr>
      </w:pPr>
      <w:r>
        <w:rPr>
          <w:color w:val="000000"/>
        </w:rPr>
        <w:t xml:space="preserve">17. </w:t>
      </w:r>
      <w:r>
        <w:rPr>
          <w:rFonts w:ascii="宋体" w:cs="宋体" w:eastAsia="宋体" w:hAnsi="宋体"/>
          <w:color w:val="000000"/>
        </w:rPr>
        <w:t>抗利尿激素</w:t>
      </w:r>
      <w:r>
        <w:rPr>
          <w:rFonts w:ascii="Times New Roman" w:cs="Times New Roman" w:eastAsia="Times New Roman" w:hAnsi="Times New Roman"/>
          <w:color w:val="000000"/>
        </w:rPr>
        <w:t>(ADH)</w:t>
      </w:r>
      <w:r>
        <w:rPr>
          <w:rFonts w:ascii="宋体" w:cs="宋体" w:eastAsia="宋体" w:hAnsi="宋体"/>
          <w:color w:val="000000"/>
        </w:rPr>
        <w:t>的受体有</w:t>
      </w:r>
      <w:r>
        <w:rPr>
          <w:rFonts w:ascii="Times New Roman" w:cs="Times New Roman" w:eastAsia="Times New Roman" w:hAnsi="Times New Roman"/>
          <w:color w:val="000000"/>
        </w:rPr>
        <w:t>V₁</w:t>
      </w:r>
      <w:r>
        <w:rPr>
          <w:rFonts w:ascii="宋体" w:cs="宋体" w:eastAsia="宋体" w:hAnsi="宋体"/>
          <w:color w:val="000000"/>
        </w:rPr>
        <w:t>和</w:t>
      </w:r>
      <w:r>
        <w:rPr>
          <w:rFonts w:ascii="Times New Roman" w:cs="Times New Roman" w:eastAsia="Times New Roman" w:hAnsi="Times New Roman"/>
          <w:color w:val="000000"/>
        </w:rPr>
        <w:t xml:space="preserve"> V₂</w:t>
      </w:r>
      <w:r>
        <w:rPr>
          <w:rFonts w:ascii="宋体" w:cs="宋体" w:eastAsia="宋体" w:hAnsi="宋体"/>
          <w:color w:val="000000"/>
        </w:rPr>
        <w:t>两种，</w:t>
      </w:r>
      <w:r>
        <w:rPr>
          <w:rFonts w:ascii="Times New Roman" w:cs="Times New Roman" w:eastAsia="Times New Roman" w:hAnsi="Times New Roman"/>
          <w:color w:val="000000"/>
        </w:rPr>
        <w:t>V₁</w:t>
      </w:r>
      <w:r>
        <w:rPr>
          <w:rFonts w:ascii="宋体" w:cs="宋体" w:eastAsia="宋体" w:hAnsi="宋体"/>
          <w:color w:val="000000"/>
        </w:rPr>
        <w:t>受体分布于血管平滑肌，激活后可引起平滑肌收缩，血流阻力增大。</w:t>
      </w:r>
      <w:r>
        <w:rPr>
          <w:rFonts w:ascii="Times New Roman" w:cs="Times New Roman" w:eastAsia="Times New Roman" w:hAnsi="Times New Roman"/>
          <w:color w:val="000000"/>
        </w:rPr>
        <w:t>V₂</w:t>
      </w:r>
      <w:r>
        <w:rPr>
          <w:rFonts w:ascii="宋体" w:cs="宋体" w:eastAsia="宋体" w:hAnsi="宋体"/>
          <w:color w:val="000000"/>
        </w:rPr>
        <w:t>受体主要分布在肾小管及集合管，激活后增加水的重吸收，浓缩尿液，作用机制如图所示。下列叙述正确的是（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drawing>
          <wp:inline>
            <wp:extent cx="3048000" cy="2352675"/>
            <wp:docPr descr="学科网(www.zxxk.com)--教育资源门户，提供试卷、教案、课件、论文、素材以及各类教学资源下载，还有大量而丰富的教学相关资讯！ FrehXVowrbnp2W+Da2wOPw=="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10"/>
                    <a:stretch>
                      <a:fillRect/>
                    </a:stretch>
                  </pic:blipFill>
                  <pic:spPr>
                    <a:xfrm>
                      <a:off x="0" y="0"/>
                      <a:ext cx="3048000" cy="23526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Times New Roman" w:cs="Times New Roman" w:eastAsia="Times New Roman" w:hAnsi="Times New Roman"/>
          <w:color w:val="000000"/>
        </w:rPr>
        <w:t>B</w:t>
      </w:r>
      <w:r>
        <w:rPr>
          <w:rFonts w:ascii="宋体" w:cs="宋体" w:eastAsia="宋体" w:hAnsi="宋体"/>
          <w:color w:val="000000"/>
        </w:rPr>
        <w:t>侧代表肾小管或集合管管腔一侧</w:t>
      </w:r>
    </w:p>
    <w:p>
      <w:pPr>
        <w:spacing w:line="360" w:lineRule="auto"/>
        <w:jc w:val="left"/>
        <w:textAlignment w:val="center"/>
        <w:rPr>
          <w:color w:val="000000"/>
        </w:rPr>
      </w:pPr>
      <w:r>
        <w:rPr>
          <w:color w:val="000000"/>
        </w:rPr>
        <w:t xml:space="preserve">B. </w:t>
      </w:r>
      <w:r>
        <w:rPr>
          <w:rFonts w:ascii="宋体" w:cs="宋体" w:eastAsia="宋体" w:hAnsi="宋体"/>
          <w:color w:val="000000"/>
        </w:rPr>
        <w:t>抗利尿激素与不同受体结合会产生不同的生理效应</w:t>
      </w:r>
    </w:p>
    <w:p>
      <w:pPr>
        <w:spacing w:line="360" w:lineRule="auto"/>
        <w:jc w:val="left"/>
        <w:textAlignment w:val="center"/>
        <w:rPr>
          <w:color w:val="000000"/>
        </w:rPr>
      </w:pPr>
      <w:r>
        <w:rPr>
          <w:color w:val="000000"/>
        </w:rPr>
        <w:t xml:space="preserve">C. </w:t>
      </w:r>
      <w:r>
        <w:rPr>
          <w:rFonts w:ascii="宋体" w:cs="宋体" w:eastAsia="宋体" w:hAnsi="宋体"/>
          <w:color w:val="000000"/>
        </w:rPr>
        <w:t>垂体合成和分泌的</w:t>
      </w:r>
      <w:r>
        <w:rPr>
          <w:rFonts w:ascii="Times New Roman" w:cs="Times New Roman" w:eastAsia="Times New Roman" w:hAnsi="Times New Roman"/>
          <w:color w:val="000000"/>
        </w:rPr>
        <w:t xml:space="preserve"> ADH </w:t>
      </w:r>
      <w:r>
        <w:rPr>
          <w:rFonts w:ascii="宋体" w:cs="宋体" w:eastAsia="宋体" w:hAnsi="宋体"/>
          <w:color w:val="000000"/>
        </w:rPr>
        <w:t>通过体液运输到靶细胞发挥作用</w:t>
      </w:r>
    </w:p>
    <w:p>
      <w:pPr>
        <w:spacing w:line="360" w:lineRule="auto"/>
        <w:jc w:val="left"/>
        <w:textAlignment w:val="center"/>
        <w:rPr>
          <w:color w:val="000000"/>
        </w:rPr>
      </w:pPr>
      <w:r>
        <w:rPr>
          <w:color w:val="000000"/>
        </w:rPr>
        <w:t xml:space="preserve">D. </w:t>
      </w:r>
      <w:r>
        <w:rPr>
          <w:rFonts w:ascii="Times New Roman" w:cs="Times New Roman" w:eastAsia="Times New Roman" w:hAnsi="Times New Roman"/>
          <w:color w:val="000000"/>
        </w:rPr>
        <w:t>ADH</w:t>
      </w:r>
      <w:r>
        <w:rPr>
          <w:rFonts w:ascii="宋体" w:cs="宋体" w:eastAsia="宋体" w:hAnsi="宋体"/>
          <w:color w:val="000000"/>
        </w:rPr>
        <w:t>通过催化细胞内的代谢活动来提高膜上水通道蛋白的数量</w:t>
      </w:r>
    </w:p>
    <w:p>
      <w:pPr>
        <w:spacing w:line="360" w:lineRule="auto"/>
        <w:jc w:val="left"/>
        <w:textAlignment w:val="center"/>
        <w:rPr>
          <w:color w:val="000000"/>
        </w:rPr>
      </w:pPr>
      <w:r>
        <w:rPr>
          <w:color w:val="000000"/>
        </w:rPr>
        <w:t xml:space="preserve">18. </w:t>
      </w:r>
      <w:r>
        <w:rPr>
          <w:rFonts w:ascii="宋体" w:cs="宋体" w:eastAsia="宋体" w:hAnsi="宋体"/>
          <w:color w:val="000000"/>
        </w:rPr>
        <w:t>体液调节和神经调节都是机体调节生命活动的重要方式，它们相辅相成，各具优势。下列叙述正确的是（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t xml:space="preserve">A. </w:t>
      </w:r>
      <w:r>
        <w:rPr>
          <w:rFonts w:ascii="宋体" w:cs="宋体" w:eastAsia="宋体" w:hAnsi="宋体"/>
          <w:color w:val="000000"/>
        </w:rPr>
        <w:t>神经递质释放后无需通过血液进行运输</w:t>
      </w:r>
    </w:p>
    <w:p>
      <w:pPr>
        <w:spacing w:line="360" w:lineRule="auto"/>
        <w:jc w:val="left"/>
        <w:textAlignment w:val="center"/>
        <w:rPr>
          <w:color w:val="000000"/>
        </w:rPr>
      </w:pPr>
      <w:r>
        <w:rPr>
          <w:color w:val="000000"/>
        </w:rPr>
        <w:t xml:space="preserve">B. </w:t>
      </w:r>
      <w:r>
        <w:rPr>
          <w:rFonts w:ascii="宋体" w:cs="宋体" w:eastAsia="宋体" w:hAnsi="宋体"/>
          <w:color w:val="000000"/>
        </w:rPr>
        <w:t>所有生物的生命活动都以神经调节为主</w:t>
      </w:r>
    </w:p>
    <w:p>
      <w:pPr>
        <w:spacing w:line="360" w:lineRule="auto"/>
        <w:jc w:val="left"/>
        <w:textAlignment w:val="center"/>
        <w:rPr>
          <w:color w:val="000000"/>
        </w:rPr>
      </w:pPr>
      <w:r>
        <w:rPr>
          <w:color w:val="000000"/>
        </w:rPr>
        <w:t xml:space="preserve">C. </w:t>
      </w:r>
      <w:r>
        <w:rPr>
          <w:rFonts w:ascii="宋体" w:cs="宋体" w:eastAsia="宋体" w:hAnsi="宋体"/>
          <w:color w:val="000000"/>
        </w:rPr>
        <w:t>炎热环境中体温的调节没有内分泌系统的参与</w:t>
      </w:r>
    </w:p>
    <w:p>
      <w:pPr>
        <w:spacing w:line="360" w:lineRule="auto"/>
        <w:jc w:val="left"/>
        <w:textAlignment w:val="center"/>
        <w:rPr>
          <w:color w:val="000000"/>
        </w:rPr>
      </w:pPr>
      <w:r>
        <w:rPr>
          <w:color w:val="000000"/>
        </w:rPr>
        <w:t xml:space="preserve">D. </w:t>
      </w:r>
      <w:r>
        <w:rPr>
          <w:rFonts w:ascii="宋体" w:cs="宋体" w:eastAsia="宋体" w:hAnsi="宋体"/>
          <w:color w:val="000000"/>
        </w:rPr>
        <w:t>神经递质和激素都需要与膜上的受体结合才能发挥作用</w:t>
      </w:r>
    </w:p>
    <w:p>
      <w:pPr>
        <w:spacing w:line="360" w:lineRule="auto"/>
        <w:jc w:val="left"/>
        <w:textAlignment w:val="center"/>
        <w:rPr>
          <w:color w:val="000000"/>
        </w:rPr>
      </w:pPr>
      <w:r>
        <w:rPr>
          <w:rFonts w:ascii="宋体" w:cs="宋体" w:eastAsia="宋体" w:hAnsi="宋体"/>
          <w:b/>
          <w:color w:val="000000"/>
          <w:sz w:val="24"/>
        </w:rPr>
        <w:t>二、非选择题：本题共</w:t>
      </w:r>
      <w:r>
        <w:rPr>
          <w:rFonts w:ascii="Times New Roman" w:cs="Times New Roman" w:eastAsia="Times New Roman" w:hAnsi="Times New Roman"/>
          <w:b/>
          <w:color w:val="000000"/>
          <w:sz w:val="24"/>
        </w:rPr>
        <w:t>4</w:t>
      </w:r>
      <w:r>
        <w:rPr>
          <w:rFonts w:ascii="宋体" w:cs="宋体" w:eastAsia="宋体" w:hAnsi="宋体"/>
          <w:b/>
          <w:color w:val="000000"/>
          <w:sz w:val="24"/>
        </w:rPr>
        <w:t>小题，共</w:t>
      </w:r>
      <w:r>
        <w:rPr>
          <w:rFonts w:ascii="Times New Roman" w:cs="Times New Roman" w:eastAsia="Times New Roman" w:hAnsi="Times New Roman"/>
          <w:b/>
          <w:color w:val="000000"/>
          <w:sz w:val="24"/>
        </w:rPr>
        <w:t>64</w:t>
      </w:r>
      <w:r>
        <w:rPr>
          <w:rFonts w:ascii="宋体" w:cs="宋体" w:eastAsia="宋体" w:hAnsi="宋体"/>
          <w:b/>
          <w:color w:val="000000"/>
          <w:sz w:val="24"/>
        </w:rPr>
        <w:t>分。</w:t>
      </w:r>
    </w:p>
    <w:p>
      <w:pPr>
        <w:spacing w:line="360" w:lineRule="auto"/>
        <w:jc w:val="left"/>
        <w:textAlignment w:val="center"/>
        <w:rPr>
          <w:color w:val="000000"/>
        </w:rPr>
      </w:pPr>
      <w:r>
        <w:rPr>
          <w:color w:val="000000"/>
        </w:rPr>
        <w:t xml:space="preserve">19. </w:t>
      </w:r>
      <w:r>
        <w:rPr>
          <w:rFonts w:ascii="宋体" w:cs="宋体" w:eastAsia="宋体" w:hAnsi="宋体"/>
          <w:color w:val="000000"/>
        </w:rPr>
        <w:t>科学家根据自然选择的结果将自然选择模式分为</w:t>
      </w:r>
      <w:r>
        <w:rPr>
          <w:rFonts w:ascii="Times New Roman" w:cs="Times New Roman" w:eastAsia="Times New Roman" w:hAnsi="Times New Roman"/>
          <w:color w:val="000000"/>
        </w:rPr>
        <w:t>3</w:t>
      </w:r>
      <w:r>
        <w:rPr>
          <w:rFonts w:ascii="宋体" w:cs="宋体" w:eastAsia="宋体" w:hAnsi="宋体"/>
          <w:color w:val="000000"/>
        </w:rPr>
        <w:t>种类型，如下图所示。横坐标是按一定顺序排布的种群个体表型特征，纵坐标是表型频率，阴影区是环境压力作用的区域。</w:t>
      </w:r>
    </w:p>
    <w:p>
      <w:pPr>
        <w:spacing w:line="360" w:lineRule="auto"/>
        <w:jc w:val="left"/>
        <w:textAlignment w:val="center"/>
        <w:rPr>
          <w:color w:val="000000"/>
        </w:rPr>
      </w:pPr>
      <w:r>
        <w:rPr>
          <w:color w:val="000000"/>
        </w:rPr>
        <w:drawing>
          <wp:inline>
            <wp:extent cx="2466975" cy="2743200"/>
            <wp:docPr descr="学科网(www.zxxk.com)--教育资源门户，提供试卷、教案、课件、论文、素材以及各类教学资源下载，还有大量而丰富的教学相关资讯！ FrehXVowrbnp2W+Da2wOPw=="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11"/>
                    <a:stretch>
                      <a:fillRect/>
                    </a:stretch>
                  </pic:blipFill>
                  <pic:spPr>
                    <a:xfrm>
                      <a:off x="0" y="0"/>
                      <a:ext cx="2466975" cy="2743200"/>
                    </a:xfrm>
                    <a:prstGeom prst="rect">
                      <a:avLst/>
                    </a:prstGeom>
                  </pic:spPr>
                </pic:pic>
              </a:graphicData>
            </a:graphic>
          </wp:inline>
        </w:drawing>
      </w:r>
    </w:p>
    <w:p>
      <w:pPr>
        <w:spacing w:line="360" w:lineRule="auto"/>
        <w:jc w:val="left"/>
        <w:textAlignment w:val="center"/>
        <w:rPr>
          <w:color w:val="000000"/>
        </w:rPr>
      </w:pPr>
      <w:r>
        <w:rPr>
          <w:rFonts w:ascii="宋体" w:cs="宋体" w:eastAsia="宋体" w:hAnsi="宋体"/>
          <w:color w:val="000000"/>
        </w:rPr>
        <w:t>请据图回答：</w:t>
      </w:r>
    </w:p>
    <w:p>
      <w:pPr>
        <w:spacing w:line="360" w:lineRule="auto"/>
        <w:jc w:val="left"/>
        <w:textAlignment w:val="center"/>
        <w:rPr>
          <w:color w:val="000000"/>
        </w:rPr>
      </w:pPr>
      <w:r>
        <w:rPr>
          <w:color w:val="000000"/>
        </w:rPr>
        <w:t>（1）</w:t>
      </w:r>
      <w:r>
        <w:rPr>
          <w:rFonts w:ascii="宋体" w:cs="宋体" w:eastAsia="宋体" w:hAnsi="宋体"/>
          <w:color w:val="000000"/>
        </w:rPr>
        <w:t>自然选择直接作用的是个体的</w:t>
      </w:r>
      <w:r>
        <w:rPr>
          <w:color w:val="000000"/>
        </w:rPr>
        <w:t>________</w:t>
      </w:r>
      <w:r>
        <w:rPr>
          <w:rFonts w:ascii="宋体" w:cs="宋体" w:eastAsia="宋体" w:hAnsi="宋体"/>
          <w:color w:val="000000"/>
        </w:rPr>
        <w:t>，在其作用下，</w:t>
      </w:r>
      <w:r>
        <w:rPr>
          <w:color w:val="000000"/>
        </w:rPr>
        <w:t>________</w:t>
      </w:r>
      <w:r>
        <w:rPr>
          <w:rFonts w:ascii="宋体" w:cs="宋体" w:eastAsia="宋体" w:hAnsi="宋体"/>
          <w:color w:val="000000"/>
        </w:rPr>
        <w:t>会发生定向改变，导致生物朝着一定的方向不断进化。</w:t>
      </w:r>
    </w:p>
    <w:p>
      <w:pPr>
        <w:spacing w:line="360" w:lineRule="auto"/>
        <w:jc w:val="left"/>
        <w:textAlignment w:val="center"/>
        <w:rPr>
          <w:color w:val="000000"/>
        </w:rPr>
      </w:pPr>
      <w:r>
        <w:rPr>
          <w:color w:val="000000"/>
        </w:rPr>
        <w:t>（2）</w:t>
      </w:r>
      <w:r>
        <w:rPr>
          <w:color w:val="000000"/>
        </w:rPr>
        <w:t>________</w:t>
      </w:r>
      <w:r>
        <w:rPr>
          <w:rFonts w:ascii="宋体" w:cs="宋体" w:eastAsia="宋体" w:hAnsi="宋体"/>
          <w:color w:val="000000"/>
        </w:rPr>
        <w:t>选择有利于表型频率高的个体，</w:t>
      </w:r>
      <w:r>
        <w:rPr>
          <w:color w:val="000000"/>
        </w:rPr>
        <w:t>________</w:t>
      </w:r>
      <w:r>
        <w:rPr>
          <w:rFonts w:ascii="宋体" w:cs="宋体" w:eastAsia="宋体" w:hAnsi="宋体"/>
          <w:color w:val="000000"/>
        </w:rPr>
        <w:t>选择在一定程度上有利于维持物种多样性。</w:t>
      </w:r>
    </w:p>
    <w:p>
      <w:pPr>
        <w:spacing w:line="360" w:lineRule="auto"/>
        <w:jc w:val="left"/>
        <w:textAlignment w:val="center"/>
        <w:rPr>
          <w:color w:val="000000"/>
        </w:rPr>
      </w:pPr>
      <w:r>
        <w:rPr>
          <w:color w:val="000000"/>
        </w:rPr>
        <w:t>（3）</w:t>
      </w:r>
      <w:r>
        <w:rPr>
          <w:rFonts w:ascii="宋体" w:cs="宋体" w:eastAsia="宋体" w:hAnsi="宋体"/>
          <w:color w:val="000000"/>
        </w:rPr>
        <w:t>下列实例中属于稳定选择、定向选择和分裂选择的分别有</w:t>
      </w:r>
      <w:r>
        <w:rPr>
          <w:color w:val="000000"/>
        </w:rPr>
        <w:t>_________</w:t>
      </w:r>
      <w:r>
        <w:rPr>
          <w:rFonts w:ascii="宋体" w:cs="宋体" w:eastAsia="宋体" w:hAnsi="宋体"/>
          <w:color w:val="000000"/>
        </w:rPr>
        <w:t>，</w:t>
      </w:r>
      <w:r>
        <w:rPr>
          <w:color w:val="000000"/>
        </w:rPr>
        <w:t>_________</w:t>
      </w:r>
      <w:r>
        <w:rPr>
          <w:rFonts w:ascii="宋体" w:cs="宋体" w:eastAsia="宋体" w:hAnsi="宋体"/>
          <w:color w:val="000000"/>
        </w:rPr>
        <w:t>，</w:t>
      </w:r>
      <w:r>
        <w:rPr>
          <w:color w:val="000000"/>
        </w:rPr>
        <w:t>________</w:t>
      </w:r>
      <w:r>
        <w:rPr>
          <w:rFonts w:ascii="宋体" w:cs="宋体" w:eastAsia="宋体" w:hAnsi="宋体"/>
          <w:color w:val="000000"/>
        </w:rPr>
        <w:t>。</w:t>
      </w:r>
    </w:p>
    <w:p>
      <w:pPr>
        <w:spacing w:line="360" w:lineRule="auto"/>
        <w:jc w:val="left"/>
        <w:textAlignment w:val="center"/>
        <w:rPr>
          <w:color w:val="000000"/>
        </w:rPr>
      </w:pPr>
      <w:r>
        <w:rPr>
          <w:rFonts w:ascii="Times New Roman" w:cs="Times New Roman" w:eastAsia="Times New Roman" w:hAnsi="Times New Roman"/>
          <w:color w:val="000000"/>
        </w:rPr>
        <w:t>①</w:t>
      </w:r>
      <w:r>
        <w:rPr>
          <w:rFonts w:ascii="宋体" w:cs="宋体" w:eastAsia="宋体" w:hAnsi="宋体"/>
          <w:color w:val="000000"/>
        </w:rPr>
        <w:t>抗生素对细菌的抗药性选择；</w:t>
      </w:r>
    </w:p>
    <w:p>
      <w:pPr>
        <w:spacing w:line="360" w:lineRule="auto"/>
        <w:jc w:val="left"/>
        <w:textAlignment w:val="center"/>
        <w:rPr>
          <w:color w:val="000000"/>
        </w:rPr>
      </w:pPr>
      <w:r>
        <w:rPr>
          <w:rFonts w:ascii="Times New Roman" w:cs="Times New Roman" w:eastAsia="Times New Roman" w:hAnsi="Times New Roman"/>
          <w:color w:val="000000"/>
        </w:rPr>
        <w:t>②</w:t>
      </w:r>
      <w:r>
        <w:rPr>
          <w:rFonts w:ascii="宋体" w:cs="宋体" w:eastAsia="宋体" w:hAnsi="宋体"/>
          <w:color w:val="000000"/>
        </w:rPr>
        <w:t>工业革命后，曼彻斯特地区黑色桦尺蛾的比例逐渐上升；</w:t>
      </w:r>
    </w:p>
    <w:p>
      <w:pPr>
        <w:spacing w:line="360" w:lineRule="auto"/>
        <w:jc w:val="left"/>
        <w:textAlignment w:val="center"/>
        <w:rPr>
          <w:color w:val="000000"/>
        </w:rPr>
      </w:pPr>
      <w:r>
        <w:rPr>
          <w:rFonts w:ascii="Times New Roman" w:cs="Times New Roman" w:eastAsia="Times New Roman" w:hAnsi="Times New Roman"/>
          <w:color w:val="000000"/>
        </w:rPr>
        <w:t>③</w:t>
      </w:r>
      <w:r>
        <w:rPr>
          <w:rFonts w:ascii="宋体" w:cs="宋体" w:eastAsia="宋体" w:hAnsi="宋体"/>
          <w:color w:val="000000"/>
        </w:rPr>
        <w:t>人类出生体重大多数保持在</w:t>
      </w:r>
      <w:r>
        <w:rPr>
          <w:rFonts w:ascii="Times New Roman" w:cs="Times New Roman" w:eastAsia="Times New Roman" w:hAnsi="Times New Roman"/>
          <w:color w:val="000000"/>
        </w:rPr>
        <w:t>3~4kg</w:t>
      </w:r>
      <w:r>
        <w:rPr>
          <w:rFonts w:ascii="宋体" w:cs="宋体" w:eastAsia="宋体" w:hAnsi="宋体"/>
          <w:color w:val="000000"/>
        </w:rPr>
        <w:t>的范围之内；</w:t>
      </w:r>
    </w:p>
    <w:p>
      <w:pPr>
        <w:spacing w:line="360" w:lineRule="auto"/>
        <w:jc w:val="left"/>
        <w:textAlignment w:val="center"/>
        <w:rPr>
          <w:color w:val="000000"/>
        </w:rPr>
      </w:pPr>
      <w:r>
        <w:rPr>
          <w:rFonts w:ascii="Times New Roman" w:cs="Times New Roman" w:eastAsia="Times New Roman" w:hAnsi="Times New Roman"/>
          <w:color w:val="000000"/>
        </w:rPr>
        <w:t>④</w:t>
      </w:r>
      <w:r>
        <w:rPr>
          <w:rFonts w:ascii="宋体" w:cs="宋体" w:eastAsia="宋体" w:hAnsi="宋体"/>
          <w:color w:val="000000"/>
        </w:rPr>
        <w:t>某常刮大风的海岛上同时存活着许多有翅昆虫的残翅或无翅的突变类型，同时也发现了许多同种昆虫中翅膀格外发达的类型。</w:t>
      </w:r>
    </w:p>
    <w:p>
      <w:pPr>
        <w:spacing w:line="360" w:lineRule="auto"/>
        <w:jc w:val="left"/>
        <w:textAlignment w:val="center"/>
        <w:rPr>
          <w:color w:val="000000"/>
        </w:rPr>
      </w:pPr>
      <w:r>
        <w:rPr>
          <w:color w:val="000000"/>
        </w:rPr>
        <w:t xml:space="preserve">20. </w:t>
      </w:r>
      <w:r>
        <w:rPr>
          <w:rFonts w:ascii="宋体" w:cs="宋体" w:eastAsia="宋体" w:hAnsi="宋体"/>
          <w:color w:val="000000"/>
        </w:rPr>
        <w:t>血管性痴呆</w:t>
      </w:r>
      <w:r>
        <w:rPr>
          <w:rFonts w:ascii="Times New Roman" w:cs="Times New Roman" w:eastAsia="Times New Roman" w:hAnsi="Times New Roman"/>
          <w:color w:val="000000"/>
        </w:rPr>
        <w:t>(VD)</w:t>
      </w:r>
      <w:r>
        <w:rPr>
          <w:rFonts w:ascii="宋体" w:cs="宋体" w:eastAsia="宋体" w:hAnsi="宋体"/>
          <w:color w:val="000000"/>
        </w:rPr>
        <w:t>是由脑缺血、缺氧引起血管内皮损伤，以学习记忆功能缺损为临床表现的获得性智能障碍综合征。</w:t>
      </w:r>
      <w:r>
        <w:rPr>
          <w:rFonts w:ascii="Times New Roman" w:cs="Times New Roman" w:eastAsia="Times New Roman" w:hAnsi="Times New Roman"/>
          <w:color w:val="000000"/>
        </w:rPr>
        <w:t>NO</w:t>
      </w:r>
      <w:r>
        <w:rPr>
          <w:rFonts w:ascii="宋体" w:cs="宋体" w:eastAsia="宋体" w:hAnsi="宋体"/>
          <w:color w:val="000000"/>
        </w:rPr>
        <w:t>是脑内神经细胞产生的一种非典型性神经递质，在</w:t>
      </w:r>
      <w:r>
        <w:rPr>
          <w:rFonts w:ascii="Times New Roman" w:cs="Times New Roman" w:eastAsia="Times New Roman" w:hAnsi="Times New Roman"/>
          <w:color w:val="000000"/>
        </w:rPr>
        <w:t>VD</w:t>
      </w:r>
      <w:r>
        <w:rPr>
          <w:rFonts w:ascii="宋体" w:cs="宋体" w:eastAsia="宋体" w:hAnsi="宋体"/>
          <w:color w:val="000000"/>
        </w:rPr>
        <w:t>发病机制中发挥了重要作用。下图表示正常情况下，</w:t>
      </w:r>
      <w:r>
        <w:rPr>
          <w:rFonts w:ascii="Times New Roman" w:cs="Times New Roman" w:eastAsia="Times New Roman" w:hAnsi="Times New Roman"/>
          <w:color w:val="000000"/>
        </w:rPr>
        <w:t>NO</w:t>
      </w:r>
      <w:r>
        <w:rPr>
          <w:rFonts w:ascii="宋体" w:cs="宋体" w:eastAsia="宋体" w:hAnsi="宋体"/>
          <w:color w:val="000000"/>
        </w:rPr>
        <w:t>在突触中的作用。回答下列问题。</w:t>
      </w:r>
    </w:p>
    <w:p>
      <w:pPr>
        <w:spacing w:line="360" w:lineRule="auto"/>
        <w:jc w:val="left"/>
        <w:textAlignment w:val="center"/>
        <w:rPr>
          <w:color w:val="000000"/>
        </w:rPr>
      </w:pPr>
      <w:r>
        <w:rPr>
          <w:color w:val="000000"/>
        </w:rPr>
        <w:drawing>
          <wp:inline>
            <wp:extent cx="3228975" cy="2362200"/>
            <wp:docPr descr="学科网(www.zxxk.com)--教育资源门户，提供试卷、教案、课件、论文、素材以及各类教学资源下载，还有大量而丰富的教学相关资讯！ FrehXVowrbnp2W+Da2wOPw==" id="1000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12"/>
                    <a:stretch>
                      <a:fillRect/>
                    </a:stretch>
                  </pic:blipFill>
                  <pic:spPr>
                    <a:xfrm>
                      <a:off x="0" y="0"/>
                      <a:ext cx="3228975" cy="2362200"/>
                    </a:xfrm>
                    <a:prstGeom prst="rect">
                      <a:avLst/>
                    </a:prstGeom>
                  </pic:spPr>
                </pic:pic>
              </a:graphicData>
            </a:graphic>
          </wp:inline>
        </w:drawing>
      </w:r>
    </w:p>
    <w:p>
      <w:pPr>
        <w:spacing w:line="360" w:lineRule="auto"/>
        <w:jc w:val="left"/>
        <w:textAlignment w:val="center"/>
        <w:rPr>
          <w:color w:val="000000"/>
        </w:rPr>
      </w:pPr>
      <w:r>
        <w:rPr>
          <w:color w:val="000000"/>
        </w:rPr>
        <w:t>（1）</w:t>
      </w:r>
      <w:r>
        <w:rPr>
          <w:rFonts w:ascii="Times New Roman" w:cs="Times New Roman" w:eastAsia="Times New Roman" w:hAnsi="Times New Roman"/>
          <w:color w:val="000000"/>
        </w:rPr>
        <w:t>VD</w:t>
      </w:r>
      <w:r>
        <w:rPr>
          <w:rFonts w:ascii="宋体" w:cs="宋体" w:eastAsia="宋体" w:hAnsi="宋体"/>
          <w:color w:val="000000"/>
        </w:rPr>
        <w:t>患者通常会出现病理性赘述，讲话内容重复、没有主次，这说明患者言语区的</w:t>
      </w:r>
      <w:r>
        <w:rPr>
          <w:color w:val="000000"/>
        </w:rPr>
        <w:t>________</w:t>
      </w:r>
      <w:r>
        <w:rPr>
          <w:rFonts w:ascii="宋体" w:cs="宋体" w:eastAsia="宋体" w:hAnsi="宋体"/>
          <w:color w:val="000000"/>
        </w:rPr>
        <w:t>受损。</w:t>
      </w:r>
    </w:p>
    <w:p>
      <w:pPr>
        <w:spacing w:line="360" w:lineRule="auto"/>
        <w:jc w:val="left"/>
        <w:textAlignment w:val="center"/>
        <w:rPr>
          <w:color w:val="000000"/>
        </w:rPr>
      </w:pPr>
      <w:r>
        <w:rPr>
          <w:color w:val="000000"/>
        </w:rPr>
        <w:t>（2）</w:t>
      </w:r>
      <w:r>
        <w:rPr>
          <w:rFonts w:ascii="宋体" w:cs="宋体" w:eastAsia="宋体" w:hAnsi="宋体"/>
          <w:color w:val="000000"/>
        </w:rPr>
        <w:t>学习和记忆是人脑的</w:t>
      </w:r>
      <w:r>
        <w:rPr>
          <w:color w:val="000000"/>
        </w:rPr>
        <w:t>________</w:t>
      </w:r>
      <w:r>
        <w:rPr>
          <w:rFonts w:ascii="宋体" w:cs="宋体" w:eastAsia="宋体" w:hAnsi="宋体"/>
          <w:color w:val="000000"/>
        </w:rPr>
        <w:t>功能，涉及脑内神经递质的作用以及某些种类</w:t>
      </w:r>
      <w:r>
        <w:rPr>
          <w:rFonts w:ascii="Times New Roman" w:cs="Times New Roman" w:eastAsia="Times New Roman" w:hAnsi="Times New Roman"/>
          <w:color w:val="000000"/>
        </w:rPr>
        <w:t xml:space="preserve"> </w:t>
      </w:r>
      <w:r>
        <w:rPr>
          <w:color w:val="000000"/>
        </w:rPr>
        <w:t>___</w:t>
      </w:r>
      <w:r>
        <w:rPr>
          <w:rFonts w:ascii="宋体" w:cs="宋体" w:eastAsia="宋体" w:hAnsi="宋体"/>
          <w:color w:val="000000"/>
        </w:rPr>
        <w:t>的合成。</w:t>
      </w:r>
    </w:p>
    <w:p>
      <w:pPr>
        <w:spacing w:line="360" w:lineRule="auto"/>
        <w:jc w:val="left"/>
        <w:textAlignment w:val="center"/>
        <w:rPr>
          <w:color w:val="000000"/>
        </w:rPr>
      </w:pPr>
      <w:r>
        <w:rPr>
          <w:color w:val="000000"/>
        </w:rPr>
        <w:t>（3）</w:t>
      </w:r>
      <w:r>
        <w:rPr>
          <w:rFonts w:ascii="宋体" w:cs="宋体" w:eastAsia="宋体" w:hAnsi="宋体"/>
          <w:color w:val="000000"/>
        </w:rPr>
        <w:t>由图可知，</w:t>
      </w:r>
      <w:r>
        <w:rPr>
          <w:rFonts w:ascii="Times New Roman" w:cs="Times New Roman" w:eastAsia="Times New Roman" w:hAnsi="Times New Roman"/>
          <w:color w:val="000000"/>
        </w:rPr>
        <w:t xml:space="preserve">NMDA </w:t>
      </w:r>
      <w:r>
        <w:rPr>
          <w:rFonts w:ascii="宋体" w:cs="宋体" w:eastAsia="宋体" w:hAnsi="宋体"/>
          <w:color w:val="000000"/>
        </w:rPr>
        <w:t>和</w:t>
      </w:r>
      <w:r>
        <w:rPr>
          <w:rFonts w:ascii="Times New Roman" w:cs="Times New Roman" w:eastAsia="Times New Roman" w:hAnsi="Times New Roman"/>
          <w:color w:val="000000"/>
        </w:rPr>
        <w:t xml:space="preserve">AMPA </w:t>
      </w:r>
      <w:r>
        <w:rPr>
          <w:rFonts w:ascii="宋体" w:cs="宋体" w:eastAsia="宋体" w:hAnsi="宋体"/>
          <w:color w:val="000000"/>
        </w:rPr>
        <w:t>既能作为通道蛋白也能作为</w:t>
      </w:r>
      <w:r>
        <w:rPr>
          <w:color w:val="000000"/>
        </w:rPr>
        <w:t>_________</w:t>
      </w:r>
      <w:r>
        <w:rPr>
          <w:rFonts w:ascii="宋体" w:cs="宋体" w:eastAsia="宋体" w:hAnsi="宋体"/>
          <w:color w:val="000000"/>
        </w:rPr>
        <w:t>，参与兴奋在突触的传递；</w:t>
      </w:r>
      <w:r>
        <w:rPr>
          <w:rFonts w:ascii="Times New Roman" w:cs="Times New Roman" w:eastAsia="Times New Roman" w:hAnsi="Times New Roman"/>
          <w:color w:val="000000"/>
        </w:rPr>
        <w:t>NO</w:t>
      </w:r>
      <w:r>
        <w:rPr>
          <w:rFonts w:ascii="宋体" w:cs="宋体" w:eastAsia="宋体" w:hAnsi="宋体"/>
          <w:color w:val="000000"/>
        </w:rPr>
        <w:t>也参与了此突触兴奋的传递，该过程存在</w:t>
      </w:r>
      <w:r>
        <w:rPr>
          <w:color w:val="000000"/>
        </w:rPr>
        <w:t>________</w:t>
      </w:r>
      <w:r>
        <w:rPr>
          <w:rFonts w:ascii="Times New Roman" w:cs="Times New Roman" w:eastAsia="Times New Roman" w:hAnsi="Times New Roman"/>
          <w:color w:val="000000"/>
        </w:rPr>
        <w:t>(</w:t>
      </w:r>
      <w:r>
        <w:rPr>
          <w:rFonts w:ascii="宋体" w:cs="宋体" w:eastAsia="宋体" w:hAnsi="宋体"/>
          <w:color w:val="000000"/>
        </w:rPr>
        <w:t>填“正反馈”或“负反馈”</w:t>
      </w:r>
      <w:r>
        <w:rPr>
          <w:rFonts w:ascii="Times New Roman" w:cs="Times New Roman" w:eastAsia="Times New Roman" w:hAnsi="Times New Roman"/>
          <w:color w:val="000000"/>
        </w:rPr>
        <w:t>)</w:t>
      </w:r>
      <w:r>
        <w:rPr>
          <w:rFonts w:ascii="宋体" w:cs="宋体" w:eastAsia="宋体" w:hAnsi="宋体"/>
          <w:color w:val="000000"/>
        </w:rPr>
        <w:t>调节。</w:t>
      </w:r>
    </w:p>
    <w:p>
      <w:pPr>
        <w:spacing w:line="360" w:lineRule="auto"/>
        <w:jc w:val="left"/>
        <w:textAlignment w:val="center"/>
        <w:rPr>
          <w:color w:val="000000"/>
        </w:rPr>
      </w:pPr>
      <w:r>
        <w:rPr>
          <w:color w:val="000000"/>
        </w:rPr>
        <w:t>（4）</w:t>
      </w:r>
      <w:r>
        <w:rPr>
          <w:rFonts w:ascii="Times New Roman" w:cs="Times New Roman" w:eastAsia="Times New Roman" w:hAnsi="Times New Roman"/>
          <w:color w:val="000000"/>
        </w:rPr>
        <w:t>NO</w:t>
      </w:r>
      <w:r>
        <w:rPr>
          <w:rFonts w:ascii="宋体" w:cs="宋体" w:eastAsia="宋体" w:hAnsi="宋体"/>
          <w:color w:val="000000"/>
        </w:rPr>
        <w:t>作为非典型性神经递质，与乙酰胆碱、多巴胺等典型神经递质在发挥作用过程中的区别是</w:t>
      </w:r>
      <w:r>
        <w:rPr>
          <w:color w:val="000000"/>
        </w:rPr>
        <w:t>_____________________________________________</w:t>
      </w:r>
      <w:r>
        <w:rPr>
          <w:rFonts w:ascii="Times New Roman" w:cs="Times New Roman" w:eastAsia="Times New Roman" w:hAnsi="Times New Roman"/>
          <w:color w:val="000000"/>
        </w:rPr>
        <w:t>(</w:t>
      </w:r>
      <w:r>
        <w:rPr>
          <w:rFonts w:ascii="宋体" w:cs="宋体" w:eastAsia="宋体" w:hAnsi="宋体"/>
          <w:color w:val="000000"/>
        </w:rPr>
        <w:t>至少答两点</w:t>
      </w:r>
      <w:r>
        <w:rPr>
          <w:rFonts w:ascii="Times New Roman" w:cs="Times New Roman" w:eastAsia="Times New Roman" w:hAnsi="Times New Roman"/>
          <w:color w:val="000000"/>
        </w:rPr>
        <w:t>)</w:t>
      </w:r>
      <w:r>
        <w:rPr>
          <w:rFonts w:ascii="宋体" w:cs="宋体" w:eastAsia="宋体" w:hAnsi="宋体"/>
          <w:color w:val="000000"/>
        </w:rPr>
        <w:t>。</w:t>
      </w:r>
    </w:p>
    <w:p>
      <w:pPr>
        <w:spacing w:line="360" w:lineRule="auto"/>
        <w:jc w:val="left"/>
        <w:textAlignment w:val="center"/>
        <w:rPr>
          <w:color w:val="000000"/>
        </w:rPr>
      </w:pPr>
      <w:r>
        <w:rPr>
          <w:color w:val="000000"/>
        </w:rPr>
        <w:t xml:space="preserve">21. </w:t>
      </w:r>
      <w:r>
        <w:rPr>
          <w:rFonts w:ascii="宋体" w:cs="宋体" w:eastAsia="宋体" w:hAnsi="宋体"/>
          <w:color w:val="000000"/>
        </w:rPr>
        <w:t>抽取血液进行化验是医生对患者病情进行诊断的重要依据，下表是某男子空腹血液化验单中的部分数据，请回答下列问题：</w:t>
      </w:r>
    </w:p>
    <w:tbl>
      <w:tblPr>
        <w:tblStyle w:val="TableNormal"/>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120"/>
          <w:left w:type="dxa" w:w="120"/>
          <w:bottom w:type="dxa" w:w="120"/>
          <w:right w:type="dxa" w:w="120"/>
        </w:tblCellMar>
      </w:tblPr>
      <w:tblGrid>
        <w:gridCol w:w="1323"/>
        <w:gridCol w:w="902"/>
        <w:gridCol w:w="949"/>
        <w:gridCol w:w="1007"/>
      </w:tblGrid>
      <w:tr>
        <w:tblPrEx>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120"/>
            <w:left w:type="dxa" w:w="120"/>
            <w:bottom w:type="dxa" w:w="120"/>
            <w:right w:type="dxa" w:w="120"/>
          </w:tblCellMar>
        </w:tblPrEx>
        <w:trPr>
          <w:cantSplit w:val="0"/>
          <w:trHeight w:val="345"/>
        </w:trPr>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项目</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测定值</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单位</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参考值</w:t>
            </w:r>
          </w:p>
        </w:tc>
      </w:tr>
      <w:tr>
        <w:tblPrEx>
          <w:tblCellMar>
            <w:top w:type="dxa" w:w="120"/>
            <w:left w:type="dxa" w:w="120"/>
            <w:bottom w:type="dxa" w:w="120"/>
            <w:right w:type="dxa" w:w="120"/>
          </w:tblCellMar>
        </w:tblPrEx>
        <w:trPr>
          <w:cantSplit w:val="0"/>
          <w:trHeight w:val="345"/>
        </w:trPr>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血清葡萄糖</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10.6</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mmol/L</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3.9—6.1</w:t>
            </w:r>
          </w:p>
        </w:tc>
      </w:tr>
      <w:tr>
        <w:tblPrEx>
          <w:tblCellMar>
            <w:top w:type="dxa" w:w="120"/>
            <w:left w:type="dxa" w:w="120"/>
            <w:bottom w:type="dxa" w:w="120"/>
            <w:right w:type="dxa" w:w="120"/>
          </w:tblCellMar>
        </w:tblPrEx>
        <w:trPr>
          <w:cantSplit w:val="0"/>
          <w:trHeight w:val="345"/>
        </w:trPr>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甘油三酯</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0.92</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mmol/L</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0—1.71</w:t>
            </w:r>
          </w:p>
        </w:tc>
      </w:tr>
      <w:tr>
        <w:tblPrEx>
          <w:tblCellMar>
            <w:top w:type="dxa" w:w="120"/>
            <w:left w:type="dxa" w:w="120"/>
            <w:bottom w:type="dxa" w:w="120"/>
            <w:right w:type="dxa" w:w="120"/>
          </w:tblCellMar>
        </w:tblPrEx>
        <w:trPr>
          <w:cantSplit w:val="0"/>
          <w:trHeight w:val="345"/>
        </w:trPr>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总胆固醇</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4.35</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mmol/L</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3.1—5.2</w:t>
            </w:r>
          </w:p>
        </w:tc>
      </w:tr>
    </w:tbl>
    <w:p>
      <w:pPr>
        <w:spacing w:line="360" w:lineRule="auto"/>
        <w:jc w:val="left"/>
        <w:textAlignment w:val="center"/>
        <w:rPr>
          <w:color w:val="000000"/>
        </w:rPr>
      </w:pPr>
    </w:p>
    <w:p>
      <w:pPr>
        <w:spacing w:line="360" w:lineRule="auto"/>
        <w:jc w:val="left"/>
        <w:textAlignment w:val="center"/>
        <w:rPr>
          <w:color w:val="000000"/>
        </w:rPr>
      </w:pPr>
      <w:r>
        <w:rPr>
          <w:color w:val="000000"/>
        </w:rPr>
        <w:t>（1）</w:t>
      </w:r>
      <w:r>
        <w:rPr>
          <w:rFonts w:ascii="宋体" w:cs="宋体" w:eastAsia="宋体" w:hAnsi="宋体"/>
          <w:color w:val="000000"/>
        </w:rPr>
        <w:t>血浆是</w:t>
      </w:r>
      <w:r>
        <w:rPr>
          <w:color w:val="000000"/>
        </w:rPr>
        <w:t>________</w:t>
      </w:r>
      <w:r>
        <w:rPr>
          <w:rFonts w:ascii="宋体" w:cs="宋体" w:eastAsia="宋体" w:hAnsi="宋体"/>
          <w:color w:val="000000"/>
        </w:rPr>
        <w:t>直接生活的环境，参与维持其渗透压的</w:t>
      </w:r>
      <w:r>
        <w:rPr>
          <w:rFonts w:ascii="Times New Roman" w:cs="Times New Roman" w:eastAsia="Times New Roman" w:hAnsi="Times New Roman"/>
          <w:color w:val="000000"/>
        </w:rPr>
        <w:t>Na⁺</w:t>
      </w:r>
      <w:r>
        <w:rPr>
          <w:color w:val="000000"/>
        </w:rPr>
        <w:t>________</w:t>
      </w:r>
      <w:r>
        <w:rPr>
          <w:rFonts w:ascii="宋体" w:cs="宋体" w:eastAsia="宋体" w:hAnsi="宋体"/>
          <w:color w:val="000000"/>
        </w:rPr>
        <w:t>系统进入到内环境的。</w:t>
      </w:r>
    </w:p>
    <w:p>
      <w:pPr>
        <w:spacing w:line="360" w:lineRule="auto"/>
        <w:jc w:val="left"/>
        <w:textAlignment w:val="center"/>
        <w:rPr>
          <w:color w:val="000000"/>
        </w:rPr>
      </w:pPr>
      <w:r>
        <w:rPr>
          <w:color w:val="000000"/>
        </w:rPr>
        <w:t>（2）</w:t>
      </w:r>
      <w:r>
        <w:rPr>
          <w:rFonts w:ascii="宋体" w:cs="宋体" w:eastAsia="宋体" w:hAnsi="宋体"/>
          <w:color w:val="000000"/>
        </w:rPr>
        <w:t>表中每种成分的参考值都有一个变化范围，除了个体差异外，还能说明</w:t>
      </w:r>
      <w:r>
        <w:rPr>
          <w:color w:val="000000"/>
        </w:rPr>
        <w:t>___________</w:t>
      </w:r>
      <w:r>
        <w:rPr>
          <w:rFonts w:ascii="宋体" w:cs="宋体" w:eastAsia="宋体" w:hAnsi="宋体"/>
          <w:color w:val="000000"/>
        </w:rPr>
        <w:t>。</w:t>
      </w:r>
    </w:p>
    <w:p>
      <w:pPr>
        <w:spacing w:line="360" w:lineRule="auto"/>
        <w:jc w:val="left"/>
        <w:textAlignment w:val="center"/>
        <w:rPr>
          <w:color w:val="000000"/>
        </w:rPr>
      </w:pPr>
      <w:r>
        <w:rPr>
          <w:color w:val="000000"/>
        </w:rPr>
        <w:t>（3）</w:t>
      </w:r>
      <w:r>
        <w:rPr>
          <w:rFonts w:ascii="宋体" w:cs="宋体" w:eastAsia="宋体" w:hAnsi="宋体"/>
          <w:color w:val="000000"/>
        </w:rPr>
        <w:t>根据报告单所提供的信息，推测该男子可能患</w:t>
      </w:r>
      <w:r>
        <w:rPr>
          <w:color w:val="000000"/>
        </w:rPr>
        <w:t>________</w:t>
      </w:r>
      <w:r>
        <w:rPr>
          <w:rFonts w:ascii="宋体" w:cs="宋体" w:eastAsia="宋体" w:hAnsi="宋体"/>
          <w:color w:val="000000"/>
        </w:rPr>
        <w:t>病，临床上常采用</w:t>
      </w:r>
      <w:r>
        <w:rPr>
          <w:color w:val="000000"/>
        </w:rPr>
        <w:t>________</w:t>
      </w:r>
      <w:r>
        <w:rPr>
          <w:rFonts w:ascii="宋体" w:cs="宋体" w:eastAsia="宋体" w:hAnsi="宋体"/>
          <w:color w:val="000000"/>
        </w:rPr>
        <w:t>来治疗此病的重症患者。</w:t>
      </w:r>
    </w:p>
    <w:p>
      <w:pPr>
        <w:spacing w:line="360" w:lineRule="auto"/>
        <w:jc w:val="left"/>
        <w:textAlignment w:val="center"/>
        <w:rPr>
          <w:color w:val="000000"/>
        </w:rPr>
      </w:pPr>
      <w:r>
        <w:rPr>
          <w:color w:val="000000"/>
        </w:rPr>
        <w:t>（4）</w:t>
      </w:r>
      <w:r>
        <w:rPr>
          <w:rFonts w:ascii="宋体" w:cs="宋体" w:eastAsia="宋体" w:hAnsi="宋体"/>
          <w:color w:val="000000"/>
        </w:rPr>
        <w:t>动物的松果体能产生褪黑素，褪黑素可提高胰岛素靶细胞对胰岛素的敏感性而影响血糖代谢。为验证上述观点，研究人员利用大鼠进行实验，实验处理及结果如下表。</w:t>
      </w:r>
    </w:p>
    <w:tbl>
      <w:tblPr>
        <w:tblStyle w:val="TableNormal"/>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120"/>
          <w:left w:type="dxa" w:w="120"/>
          <w:bottom w:type="dxa" w:w="120"/>
          <w:right w:type="dxa" w:w="120"/>
        </w:tblCellMar>
      </w:tblPr>
      <w:tblGrid>
        <w:gridCol w:w="691"/>
        <w:gridCol w:w="1743"/>
        <w:gridCol w:w="1006"/>
        <w:gridCol w:w="1217"/>
        <w:gridCol w:w="1006"/>
        <w:gridCol w:w="1217"/>
      </w:tblGrid>
      <w:tr>
        <w:tblPrEx>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120"/>
            <w:left w:type="dxa" w:w="120"/>
            <w:bottom w:type="dxa" w:w="120"/>
            <w:right w:type="dxa" w:w="120"/>
          </w:tblCellMar>
        </w:tblPrEx>
        <w:trPr>
          <w:cantSplit w:val="0"/>
          <w:trHeight w:val="345"/>
        </w:trPr>
        <w:tc>
          <w:tcPr>
            <w:vMerge w:val="restart"/>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组别</w:t>
            </w:r>
          </w:p>
        </w:tc>
        <w:tc>
          <w:tcPr>
            <w:vMerge w:val="restart"/>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材料准备</w:t>
            </w:r>
          </w:p>
        </w:tc>
        <w:tc>
          <w:tcPr>
            <w:gridSpan w:val="2"/>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血糖</w:t>
            </w:r>
          </w:p>
        </w:tc>
        <w:tc>
          <w:tcPr>
            <w:gridSpan w:val="2"/>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胰岛素</w:t>
            </w:r>
          </w:p>
        </w:tc>
      </w:tr>
      <w:tr>
        <w:tblPrEx>
          <w:tblCellMar>
            <w:top w:type="dxa" w:w="120"/>
            <w:left w:type="dxa" w:w="120"/>
            <w:bottom w:type="dxa" w:w="120"/>
            <w:right w:type="dxa" w:w="120"/>
          </w:tblCellMar>
        </w:tblPrEx>
        <w:trPr>
          <w:cantSplit w:val="0"/>
          <w:trHeight w:val="375"/>
        </w:trPr>
        <w:tc>
          <w:tcPr>
            <w:vMerge/>
            <w:tcBorders>
              <w:top w:color="000000" w:space="0" w:sz="6" w:val="single"/>
              <w:left w:color="000000" w:space="0" w:sz="6" w:val="single"/>
              <w:bottom w:color="000000" w:space="0" w:sz="6" w:val="single"/>
              <w:right w:color="000000" w:space="0" w:sz="6" w:val="single"/>
            </w:tcBorders>
          </w:tcPr>
          <w:p>
            <w:pPr>
              <w:spacing w:line="360" w:lineRule="auto"/>
              <w:jc w:val="left"/>
              <w:textAlignment w:val="center"/>
              <w:rPr>
                <w:color w:val="000000"/>
              </w:rPr>
            </w:pPr>
          </w:p>
        </w:tc>
        <w:tc>
          <w:tcPr>
            <w:vMerge/>
            <w:tcBorders>
              <w:top w:color="000000" w:space="0" w:sz="6" w:val="single"/>
              <w:left w:color="000000" w:space="0" w:sz="6" w:val="single"/>
              <w:bottom w:color="000000" w:space="0" w:sz="6" w:val="single"/>
              <w:right w:color="000000" w:space="0" w:sz="6" w:val="single"/>
            </w:tcBorders>
          </w:tcPr>
          <w:p>
            <w:pPr>
              <w:spacing w:line="360" w:lineRule="auto"/>
              <w:jc w:val="left"/>
              <w:textAlignment w:val="center"/>
              <w:rPr>
                <w:color w:val="000000"/>
              </w:rPr>
            </w:pP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术前</w:t>
            </w:r>
            <w:r>
              <w:rPr>
                <w:rFonts w:ascii="Times New Roman" w:cs="Times New Roman" w:eastAsia="Times New Roman" w:hAnsi="Times New Roman"/>
                <w:color w:val="000000"/>
              </w:rPr>
              <w:t>0</w:t>
            </w:r>
            <w:r>
              <w:rPr>
                <w:rFonts w:ascii="宋体" w:cs="宋体" w:eastAsia="宋体" w:hAnsi="宋体"/>
                <w:color w:val="000000"/>
              </w:rPr>
              <w:t>周</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术后</w:t>
            </w:r>
            <w:r>
              <w:rPr>
                <w:rFonts w:ascii="Times New Roman" w:cs="Times New Roman" w:eastAsia="Times New Roman" w:hAnsi="Times New Roman"/>
                <w:color w:val="000000"/>
              </w:rPr>
              <w:t xml:space="preserve"> 16 </w:t>
            </w:r>
            <w:r>
              <w:rPr>
                <w:rFonts w:ascii="宋体" w:cs="宋体" w:eastAsia="宋体" w:hAnsi="宋体"/>
                <w:color w:val="000000"/>
              </w:rPr>
              <w:t>周</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术前</w:t>
            </w:r>
            <w:r>
              <w:rPr>
                <w:rFonts w:ascii="Times New Roman" w:cs="Times New Roman" w:eastAsia="Times New Roman" w:hAnsi="Times New Roman"/>
                <w:color w:val="000000"/>
              </w:rPr>
              <w:t>0</w:t>
            </w:r>
            <w:r>
              <w:rPr>
                <w:rFonts w:ascii="宋体" w:cs="宋体" w:eastAsia="宋体" w:hAnsi="宋体"/>
                <w:color w:val="000000"/>
              </w:rPr>
              <w:t>周</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术后</w:t>
            </w:r>
            <w:r>
              <w:rPr>
                <w:rFonts w:ascii="Times New Roman" w:cs="Times New Roman" w:eastAsia="Times New Roman" w:hAnsi="Times New Roman"/>
                <w:color w:val="000000"/>
              </w:rPr>
              <w:t xml:space="preserve"> 16 </w:t>
            </w:r>
            <w:r>
              <w:rPr>
                <w:rFonts w:ascii="宋体" w:cs="宋体" w:eastAsia="宋体" w:hAnsi="宋体"/>
                <w:color w:val="000000"/>
              </w:rPr>
              <w:t>周</w:t>
            </w:r>
          </w:p>
        </w:tc>
      </w:tr>
      <w:tr>
        <w:tblPrEx>
          <w:tblCellMar>
            <w:top w:type="dxa" w:w="120"/>
            <w:left w:type="dxa" w:w="120"/>
            <w:bottom w:type="dxa" w:w="120"/>
            <w:right w:type="dxa" w:w="120"/>
          </w:tblCellMar>
        </w:tblPrEx>
        <w:trPr>
          <w:cantSplit w:val="0"/>
          <w:trHeight w:val="345"/>
        </w:trPr>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 xml:space="preserve">A </w:t>
            </w:r>
            <w:r>
              <w:rPr>
                <w:rFonts w:ascii="宋体" w:cs="宋体" w:eastAsia="宋体" w:hAnsi="宋体"/>
                <w:color w:val="000000"/>
              </w:rPr>
              <w:t>组</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手术摘除松果体</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8.46</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13.56</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17.01</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w:t>
            </w:r>
          </w:p>
        </w:tc>
      </w:tr>
      <w:tr>
        <w:tblPrEx>
          <w:tblCellMar>
            <w:top w:type="dxa" w:w="120"/>
            <w:left w:type="dxa" w:w="120"/>
            <w:bottom w:type="dxa" w:w="120"/>
            <w:right w:type="dxa" w:w="120"/>
          </w:tblCellMar>
        </w:tblPrEx>
        <w:trPr>
          <w:cantSplit w:val="0"/>
          <w:trHeight w:val="345"/>
        </w:trPr>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B</w:t>
            </w:r>
            <w:r>
              <w:rPr>
                <w:rFonts w:ascii="宋体" w:cs="宋体" w:eastAsia="宋体" w:hAnsi="宋体"/>
                <w:color w:val="000000"/>
              </w:rPr>
              <w:t>组</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作对照</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8.44</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8.47</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16.97</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16.98</w:t>
            </w:r>
          </w:p>
        </w:tc>
      </w:tr>
    </w:tbl>
    <w:p>
      <w:pPr>
        <w:spacing w:line="360" w:lineRule="auto"/>
        <w:jc w:val="left"/>
        <w:textAlignment w:val="center"/>
        <w:rPr>
          <w:color w:val="000000"/>
        </w:rPr>
      </w:pPr>
      <w:r>
        <w:rPr>
          <w:rFonts w:ascii="Times New Roman" w:cs="Times New Roman" w:eastAsia="Times New Roman" w:hAnsi="Times New Roman"/>
          <w:color w:val="000000"/>
        </w:rPr>
        <w:t>①B</w:t>
      </w:r>
      <w:r>
        <w:rPr>
          <w:rFonts w:ascii="宋体" w:cs="宋体" w:eastAsia="宋体" w:hAnsi="宋体"/>
          <w:color w:val="000000"/>
        </w:rPr>
        <w:t>组的处理为</w:t>
      </w:r>
      <w:r>
        <w:rPr>
          <w:color w:val="000000"/>
        </w:rPr>
        <w:t>__________</w:t>
      </w:r>
      <w:r>
        <w:rPr>
          <w:rFonts w:ascii="宋体" w:cs="宋体" w:eastAsia="宋体" w:hAnsi="宋体"/>
          <w:color w:val="000000"/>
        </w:rPr>
        <w:t>，表中“</w:t>
      </w:r>
      <w:r>
        <w:rPr>
          <w:rFonts w:ascii="Times New Roman" w:cs="Times New Roman" w:eastAsia="Times New Roman" w:hAnsi="Times New Roman"/>
          <w:color w:val="000000"/>
        </w:rPr>
        <w:t>?</w:t>
      </w:r>
      <w:r>
        <w:rPr>
          <w:rFonts w:ascii="宋体" w:cs="宋体" w:eastAsia="宋体" w:hAnsi="宋体"/>
          <w:color w:val="000000"/>
        </w:rPr>
        <w:t>”处的数值</w:t>
      </w:r>
      <w:r>
        <w:rPr>
          <w:color w:val="000000"/>
        </w:rPr>
        <w:t>__________</w:t>
      </w:r>
      <w:r>
        <w:rPr>
          <w:rFonts w:ascii="Times New Roman" w:cs="Times New Roman" w:eastAsia="Times New Roman" w:hAnsi="Times New Roman"/>
          <w:color w:val="000000"/>
        </w:rPr>
        <w:t>(</w:t>
      </w:r>
      <w:r>
        <w:rPr>
          <w:rFonts w:ascii="宋体" w:cs="宋体" w:eastAsia="宋体" w:hAnsi="宋体"/>
          <w:color w:val="000000"/>
        </w:rPr>
        <w:t>填“</w:t>
      </w:r>
      <w:r>
        <w:rPr>
          <w:rFonts w:ascii="Times New Roman" w:cs="Times New Roman" w:eastAsia="Times New Roman" w:hAnsi="Times New Roman"/>
          <w:color w:val="000000"/>
        </w:rPr>
        <w:t>&gt;</w:t>
      </w:r>
      <w:r>
        <w:rPr>
          <w:rFonts w:ascii="宋体" w:cs="宋体" w:eastAsia="宋体" w:hAnsi="宋体"/>
          <w:color w:val="000000"/>
        </w:rPr>
        <w:t>”或“</w:t>
      </w:r>
      <w:r>
        <w:rPr>
          <w:rFonts w:ascii="Times New Roman" w:cs="Times New Roman" w:eastAsia="Times New Roman" w:hAnsi="Times New Roman"/>
          <w:color w:val="000000"/>
        </w:rPr>
        <w:t>&lt;</w:t>
      </w:r>
      <w:r>
        <w:rPr>
          <w:rFonts w:ascii="宋体" w:cs="宋体" w:eastAsia="宋体" w:hAnsi="宋体"/>
          <w:color w:val="000000"/>
        </w:rPr>
        <w:t>”</w:t>
      </w:r>
      <w:r>
        <w:rPr>
          <w:rFonts w:ascii="Times New Roman" w:cs="Times New Roman" w:eastAsia="Times New Roman" w:hAnsi="Times New Roman"/>
          <w:color w:val="000000"/>
        </w:rPr>
        <w:t>)17.01</w:t>
      </w:r>
      <w:r>
        <w:rPr>
          <w:rFonts w:ascii="宋体" w:cs="宋体" w:eastAsia="宋体" w:hAnsi="宋体"/>
          <w:color w:val="000000"/>
        </w:rPr>
        <w:t>。</w:t>
      </w:r>
    </w:p>
    <w:p>
      <w:pPr>
        <w:spacing w:line="360" w:lineRule="auto"/>
        <w:jc w:val="left"/>
        <w:textAlignment w:val="center"/>
        <w:rPr>
          <w:color w:val="000000"/>
        </w:rPr>
      </w:pPr>
      <w:r>
        <w:rPr>
          <w:rFonts w:ascii="Times New Roman" w:cs="Times New Roman" w:eastAsia="Times New Roman" w:hAnsi="Times New Roman"/>
          <w:color w:val="000000"/>
        </w:rPr>
        <w:t>②</w:t>
      </w:r>
      <w:r>
        <w:rPr>
          <w:rFonts w:ascii="宋体" w:cs="宋体" w:eastAsia="宋体" w:hAnsi="宋体"/>
          <w:color w:val="000000"/>
        </w:rPr>
        <w:t>为达到实验目的，在上述实验的基础上还需进一步处理，请补充实验思路：</w:t>
      </w:r>
      <w:r>
        <w:rPr>
          <w:color w:val="000000"/>
        </w:rPr>
        <w:t>___________</w:t>
      </w:r>
      <w:r>
        <w:rPr>
          <w:rFonts w:ascii="宋体" w:cs="宋体" w:eastAsia="宋体" w:hAnsi="宋体"/>
          <w:color w:val="000000"/>
        </w:rPr>
        <w:t>。</w:t>
      </w:r>
    </w:p>
    <w:p>
      <w:pPr>
        <w:spacing w:line="360" w:lineRule="auto"/>
        <w:jc w:val="left"/>
        <w:textAlignment w:val="center"/>
        <w:rPr>
          <w:color w:val="000000"/>
        </w:rPr>
      </w:pPr>
      <w:r>
        <w:rPr>
          <w:color w:val="000000"/>
        </w:rPr>
        <w:t xml:space="preserve">22. </w:t>
      </w:r>
      <w:r>
        <w:rPr>
          <w:rFonts w:ascii="宋体" w:cs="宋体" w:eastAsia="宋体" w:hAnsi="宋体"/>
          <w:color w:val="000000"/>
        </w:rPr>
        <w:t>第</w:t>
      </w:r>
      <w:r>
        <w:rPr>
          <w:rFonts w:ascii="Times New Roman" w:cs="Times New Roman" w:eastAsia="Times New Roman" w:hAnsi="Times New Roman"/>
          <w:color w:val="000000"/>
        </w:rPr>
        <w:t>33</w:t>
      </w:r>
      <w:r>
        <w:rPr>
          <w:rFonts w:ascii="宋体" w:cs="宋体" w:eastAsia="宋体" w:hAnsi="宋体"/>
          <w:color w:val="000000"/>
        </w:rPr>
        <w:t>届夏季奥林匹克运动会于</w:t>
      </w:r>
      <w:r>
        <w:rPr>
          <w:rFonts w:ascii="Times New Roman" w:cs="Times New Roman" w:eastAsia="Times New Roman" w:hAnsi="Times New Roman"/>
          <w:color w:val="000000"/>
        </w:rPr>
        <w:t>2024</w:t>
      </w:r>
      <w:r>
        <w:rPr>
          <w:rFonts w:ascii="宋体" w:cs="宋体" w:eastAsia="宋体" w:hAnsi="宋体"/>
          <w:color w:val="000000"/>
        </w:rPr>
        <w:t>年</w:t>
      </w:r>
      <w:r>
        <w:rPr>
          <w:rFonts w:ascii="Times New Roman" w:cs="Times New Roman" w:eastAsia="Times New Roman" w:hAnsi="Times New Roman"/>
          <w:color w:val="000000"/>
        </w:rPr>
        <w:t>7</w:t>
      </w:r>
      <w:r>
        <w:rPr>
          <w:rFonts w:ascii="宋体" w:cs="宋体" w:eastAsia="宋体" w:hAnsi="宋体"/>
          <w:color w:val="000000"/>
        </w:rPr>
        <w:t>月</w:t>
      </w:r>
      <w:r>
        <w:rPr>
          <w:rFonts w:ascii="Times New Roman" w:cs="Times New Roman" w:eastAsia="Times New Roman" w:hAnsi="Times New Roman"/>
          <w:color w:val="000000"/>
        </w:rPr>
        <w:t>26</w:t>
      </w:r>
      <w:r>
        <w:rPr>
          <w:rFonts w:ascii="宋体" w:cs="宋体" w:eastAsia="宋体" w:hAnsi="宋体"/>
          <w:color w:val="000000"/>
        </w:rPr>
        <w:t>日至</w:t>
      </w:r>
      <w:r>
        <w:rPr>
          <w:rFonts w:ascii="Times New Roman" w:cs="Times New Roman" w:eastAsia="Times New Roman" w:hAnsi="Times New Roman"/>
          <w:color w:val="000000"/>
        </w:rPr>
        <w:t>8</w:t>
      </w:r>
      <w:r>
        <w:rPr>
          <w:rFonts w:ascii="宋体" w:cs="宋体" w:eastAsia="宋体" w:hAnsi="宋体"/>
          <w:color w:val="000000"/>
        </w:rPr>
        <w:t>月</w:t>
      </w:r>
      <w:r>
        <w:rPr>
          <w:rFonts w:ascii="Times New Roman" w:cs="Times New Roman" w:eastAsia="Times New Roman" w:hAnsi="Times New Roman"/>
          <w:color w:val="000000"/>
        </w:rPr>
        <w:t>11</w:t>
      </w:r>
      <w:r>
        <w:rPr>
          <w:rFonts w:ascii="宋体" w:cs="宋体" w:eastAsia="宋体" w:hAnsi="宋体"/>
          <w:color w:val="000000"/>
        </w:rPr>
        <w:t>日在法国巴黎举办，中国小将全红婵的“水花消失术”再次惊艳了众人。请据此回答下列问题：</w:t>
      </w:r>
    </w:p>
    <w:p>
      <w:pPr>
        <w:spacing w:line="360" w:lineRule="auto"/>
        <w:jc w:val="left"/>
        <w:textAlignment w:val="center"/>
        <w:rPr>
          <w:color w:val="000000"/>
        </w:rPr>
      </w:pPr>
      <w:r>
        <w:rPr>
          <w:color w:val="000000"/>
        </w:rPr>
        <w:t>（1）</w:t>
      </w:r>
      <w:r>
        <w:rPr>
          <w:rFonts w:ascii="宋体" w:cs="宋体" w:eastAsia="宋体" w:hAnsi="宋体"/>
          <w:color w:val="000000"/>
        </w:rPr>
        <w:t>跳水过程中，运动员的心跳明显加快，这时</w:t>
      </w:r>
      <w:r>
        <w:rPr>
          <w:color w:val="000000"/>
        </w:rPr>
        <w:t>________</w:t>
      </w:r>
      <w:r>
        <w:rPr>
          <w:rFonts w:ascii="Times New Roman" w:cs="Times New Roman" w:eastAsia="Times New Roman" w:hAnsi="Times New Roman"/>
          <w:color w:val="000000"/>
        </w:rPr>
        <w:t>(</w:t>
      </w:r>
      <w:r>
        <w:rPr>
          <w:rFonts w:ascii="宋体" w:cs="宋体" w:eastAsia="宋体" w:hAnsi="宋体"/>
          <w:color w:val="000000"/>
        </w:rPr>
        <w:t>填“交感神经”或“副交感神经”</w:t>
      </w:r>
      <w:r>
        <w:rPr>
          <w:rFonts w:ascii="Times New Roman" w:cs="Times New Roman" w:eastAsia="Times New Roman" w:hAnsi="Times New Roman"/>
          <w:color w:val="000000"/>
        </w:rPr>
        <w:t>)</w:t>
      </w:r>
      <w:r>
        <w:rPr>
          <w:rFonts w:ascii="宋体" w:cs="宋体" w:eastAsia="宋体" w:hAnsi="宋体"/>
          <w:color w:val="000000"/>
        </w:rPr>
        <w:t>活动占优势，与此同时，该神经还可支配</w:t>
      </w:r>
      <w:r>
        <w:rPr>
          <w:color w:val="000000"/>
        </w:rPr>
        <w:t>________</w:t>
      </w:r>
      <w:r>
        <w:rPr>
          <w:rFonts w:ascii="Times New Roman" w:cs="Times New Roman" w:eastAsia="Times New Roman" w:hAnsi="Times New Roman"/>
          <w:color w:val="000000"/>
        </w:rPr>
        <w:t>(</w:t>
      </w:r>
      <w:r>
        <w:rPr>
          <w:rFonts w:ascii="宋体" w:cs="宋体" w:eastAsia="宋体" w:hAnsi="宋体"/>
          <w:color w:val="000000"/>
        </w:rPr>
        <w:t>腺体名称</w:t>
      </w:r>
      <w:r>
        <w:rPr>
          <w:rFonts w:ascii="Times New Roman" w:cs="Times New Roman" w:eastAsia="Times New Roman" w:hAnsi="Times New Roman"/>
          <w:color w:val="000000"/>
        </w:rPr>
        <w:t>)</w:t>
      </w:r>
      <w:r>
        <w:rPr>
          <w:rFonts w:ascii="宋体" w:cs="宋体" w:eastAsia="宋体" w:hAnsi="宋体"/>
          <w:color w:val="000000"/>
        </w:rPr>
        <w:t>的分泌活动，使其分泌激素增加，作用于心脏，也使心跳加快，该过程体现出神经调节和体液调节的关系是</w:t>
      </w:r>
      <w:r>
        <w:rPr>
          <w:color w:val="000000"/>
        </w:rPr>
        <w:t>___________</w:t>
      </w:r>
      <w:r>
        <w:rPr>
          <w:rFonts w:ascii="宋体" w:cs="宋体" w:eastAsia="宋体" w:hAnsi="宋体"/>
          <w:color w:val="000000"/>
        </w:rPr>
        <w:t>。</w:t>
      </w:r>
    </w:p>
    <w:p>
      <w:pPr>
        <w:spacing w:line="360" w:lineRule="auto"/>
        <w:jc w:val="left"/>
        <w:textAlignment w:val="center"/>
        <w:rPr>
          <w:color w:val="000000"/>
        </w:rPr>
      </w:pPr>
      <w:r>
        <w:rPr>
          <w:color w:val="000000"/>
        </w:rPr>
        <w:t>（2）</w:t>
      </w:r>
      <w:r>
        <w:rPr>
          <w:rFonts w:ascii="宋体" w:cs="宋体" w:eastAsia="宋体" w:hAnsi="宋体"/>
          <w:color w:val="000000"/>
        </w:rPr>
        <w:t>为了达到“水花消失”的效果，全红婵在训练过程中不断调整身体的平衡，此过程脑中</w:t>
      </w:r>
      <w:r>
        <w:rPr>
          <w:color w:val="000000"/>
        </w:rPr>
        <w:t>________</w:t>
      </w:r>
      <w:r>
        <w:rPr>
          <w:rFonts w:ascii="宋体" w:cs="宋体" w:eastAsia="宋体" w:hAnsi="宋体"/>
          <w:color w:val="000000"/>
        </w:rPr>
        <w:t>发挥了重要作用。成功源于不懈的努力，成千上万次的训练让她牢牢记住了每一个动作，这可能与突触形态及功能的改变以及</w:t>
      </w:r>
      <w:r>
        <w:rPr>
          <w:color w:val="000000"/>
        </w:rPr>
        <w:t>________</w:t>
      </w:r>
      <w:r>
        <w:rPr>
          <w:rFonts w:ascii="宋体" w:cs="宋体" w:eastAsia="宋体" w:hAnsi="宋体"/>
          <w:color w:val="000000"/>
        </w:rPr>
        <w:t>的建立有关。</w:t>
      </w:r>
    </w:p>
    <w:p>
      <w:pPr>
        <w:spacing w:line="360" w:lineRule="auto"/>
        <w:jc w:val="left"/>
        <w:textAlignment w:val="center"/>
        <w:rPr>
          <w:color w:val="000000"/>
        </w:rPr>
      </w:pPr>
      <w:r>
        <w:rPr>
          <w:color w:val="000000"/>
        </w:rPr>
        <w:t>（3）</w:t>
      </w:r>
      <w:r>
        <w:rPr>
          <w:rFonts w:ascii="宋体" w:cs="宋体" w:eastAsia="宋体" w:hAnsi="宋体"/>
          <w:color w:val="000000"/>
        </w:rPr>
        <w:t>比赛过程中运动员的主要产热器官是</w:t>
      </w:r>
      <w:r>
        <w:rPr>
          <w:color w:val="000000"/>
        </w:rPr>
        <w:t>________</w:t>
      </w:r>
      <w:r>
        <w:rPr>
          <w:rFonts w:ascii="宋体" w:cs="宋体" w:eastAsia="宋体" w:hAnsi="宋体"/>
          <w:color w:val="000000"/>
        </w:rPr>
        <w:t>，同时运动员的皮肤会通过</w:t>
      </w:r>
      <w:r>
        <w:rPr>
          <w:color w:val="000000"/>
        </w:rPr>
        <w:t>__________</w:t>
      </w:r>
      <w:r>
        <w:rPr>
          <w:rFonts w:ascii="宋体" w:cs="宋体" w:eastAsia="宋体" w:hAnsi="宋体"/>
          <w:color w:val="000000"/>
        </w:rPr>
        <w:t>四种方式进行散热，以维持体温的相对稳定。</w:t>
      </w:r>
    </w:p>
    <w:p>
      <w:pPr>
        <w:spacing w:line="360" w:lineRule="auto"/>
        <w:jc w:val="left"/>
        <w:textAlignment w:val="center"/>
        <w:rPr>
          <w:color w:val="000000"/>
        </w:rPr>
      </w:pPr>
      <w:r>
        <w:rPr>
          <w:color w:val="000000"/>
        </w:rPr>
        <w:t>（4）</w:t>
      </w:r>
      <w:r>
        <w:rPr>
          <w:rFonts w:ascii="宋体" w:cs="宋体" w:eastAsia="宋体" w:hAnsi="宋体"/>
          <w:color w:val="000000"/>
        </w:rPr>
        <w:t>奥运会严禁运动员使用兴奋剂，有些运动员服用人工合成的睾酮衍生物</w:t>
      </w:r>
      <w:r>
        <w:rPr>
          <w:rFonts w:ascii="Times New Roman" w:cs="Times New Roman" w:eastAsia="Times New Roman" w:hAnsi="Times New Roman"/>
          <w:color w:val="000000"/>
        </w:rPr>
        <w:t>(</w:t>
      </w:r>
      <w:r>
        <w:rPr>
          <w:rFonts w:ascii="宋体" w:cs="宋体" w:eastAsia="宋体" w:hAnsi="宋体"/>
          <w:color w:val="000000"/>
        </w:rPr>
        <w:t>兴奋剂的一种</w:t>
      </w:r>
      <w:r>
        <w:rPr>
          <w:rFonts w:ascii="Times New Roman" w:cs="Times New Roman" w:eastAsia="Times New Roman" w:hAnsi="Times New Roman"/>
          <w:color w:val="000000"/>
        </w:rPr>
        <w:t>)</w:t>
      </w:r>
      <w:r>
        <w:rPr>
          <w:rFonts w:ascii="宋体" w:cs="宋体" w:eastAsia="宋体" w:hAnsi="宋体"/>
          <w:color w:val="000000"/>
        </w:rPr>
        <w:t>来促进肌肉的生长，增强肌肉的力量，提高比赛成绩。过量服用该兴奋剂会影响运动员生殖器官的发育和功能，请解释这一现象：</w:t>
      </w:r>
      <w:r>
        <w:rPr>
          <w:color w:val="000000"/>
        </w:rPr>
        <w:t>_____________</w:t>
      </w:r>
      <w:r>
        <w:rPr>
          <w:rFonts w:ascii="宋体" w:cs="宋体" w:eastAsia="宋体" w:hAnsi="宋体"/>
          <w:color w:val="000000"/>
        </w:rPr>
        <w:t>。</w:t>
      </w:r>
    </w:p>
    <w:sectPr w:rsidSect="00C321EB">
      <w:headerReference r:id="rId13" w:type="default"/>
      <w:footerReference r:id="rId14" w:type="default"/>
      <w:pgSz w:h="16838" w:w="11906"/>
      <w:pgMar w:bottom="1440" w:footer="992" w:gutter="0" w:header="851" w:left="1080" w:right="1080" w:top="910"/>
      <w:cols w:space="720"/>
      <w:docGrid w:linePitch="312" w:type="line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rsidP="0090278E" w14:paraId="4250A944" w14:textId="77777777">
    <w:pPr>
      <w:jc w:val="center"/>
    </w:pPr>
    <w:r>
      <w:t>第</w:t>
    </w:r>
    <w:r>
      <w:fldChar w:fldCharType="begin"/>
    </w:r>
    <w:r>
      <w:instrText>PAGE</w:instrText>
    </w:r>
    <w:r>
      <w:fldChar w:fldCharType="separate"/>
    </w:r>
    <w:r w:rsidR="00657AA5">
      <w:rPr>
        <w:noProof/>
      </w:rPr>
      <w:t>1</w:t>
    </w:r>
    <w:r>
      <w:fldChar w:fldCharType="end"/>
    </w:r>
    <w:r>
      <w:t>页</w:t>
    </w:r>
    <w:r>
      <w:t>/</w:t>
    </w:r>
    <w:r>
      <w:t>共</w:t>
    </w:r>
    <w:r>
      <w:fldChar w:fldCharType="begin"/>
    </w:r>
    <w:r>
      <w:instrText>NUMPAGES</w:instrText>
    </w:r>
    <w:r>
      <w:fldChar w:fldCharType="separate"/>
    </w:r>
    <w:r w:rsidR="00657AA5">
      <w:rPr>
        <w:noProof/>
      </w:rPr>
      <w:t>1</w:t>
    </w:r>
    <w:r>
      <w:fldChar w:fldCharType="end"/>
    </w:r>
    <w:r>
      <w:t>页</w:t>
    </w:r>
  </w:p>
  <w:p w:rsidR="0090278E" w14:paraId="2B7A6A73" w14:textId="77777777">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59264" filled="f" stroked="f">
          <v:imagedata r:id="rId1" r:href="rId2" o:title=""/>
          <v:path o:extrusionok="f"/>
          <o:lock v:ext="edit" aspectratio="t"/>
        </v:shape>
      </w:pict>
    </w:r>
    <w:r>
      <w:rPr>
        <w:rFonts w:cs="Times New Roman"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71D5" w:rsidP="002908F0" w14:paraId="18D2AE73" w14:textId="2FB65D8B">
    <w:pPr>
      <w:pStyle w:val="Header"/>
      <w:pBdr>
        <w:bottom w:val="none" w:sz="0" w:space="0" w:color="auto"/>
      </w:pBdr>
    </w:pPr>
    <w:r>
      <w:rPr>
        <w:noProof/>
      </w:rPr>
      <w:drawing>
        <wp:inline distT="0" distB="0" distL="0" distR="0">
          <wp:extent cx="720000" cy="288000"/>
          <wp:effectExtent l="0" t="0" r="4445" b="0"/>
          <wp:docPr id="17161562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156202" name="图片 1716156202"/>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720000" cy="288000"/>
                  </a:xfrm>
                  <a:prstGeom prst="rect">
                    <a:avLst/>
                  </a:prstGeom>
                </pic:spPr>
              </pic:pic>
            </a:graphicData>
          </a:graphic>
        </wp:inline>
      </w:drawing>
    </w:r>
    <w:r w:rsidR="00016BFA">
      <w:t xml:space="preserve"> </w:t>
    </w:r>
    <w:r>
      <w:t xml:space="preserve"> </w:t>
    </w:r>
    <w:r w:rsidRPr="00567E50" w:rsidR="00567E50">
      <w:rPr>
        <w:noProof/>
      </w:rPr>
      <w:drawing>
        <wp:inline distT="0" distB="0" distL="0" distR="0">
          <wp:extent cx="727200" cy="288000"/>
          <wp:effectExtent l="0" t="0" r="0" b="0"/>
          <wp:docPr id="1" name="图片 1" descr="C:\Users\0\Documents\Tencent Files\804397265\Image\C2C\Image3\$_Z{R_2L8%1DU0RC6ZU7{4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Users\0\Documents\Tencent Files\804397265\Image\C2C\Image3\$_Z{R_2L8%1DU0RC6ZU7{4C.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727200" cy="288000"/>
                  </a:xfrm>
                  <a:prstGeom prst="rect">
                    <a:avLst/>
                  </a:prstGeom>
                  <a:noFill/>
                  <a:ln>
                    <a:noFill/>
                  </a:ln>
                </pic:spPr>
              </pic:pic>
            </a:graphicData>
          </a:graphic>
        </wp:inline>
      </w:drawing>
    </w:r>
    <w:r w:rsidR="002908F0">
      <w:t xml:space="preserve"> </w:t>
    </w:r>
  </w:p>
  <w:p w:rsidR="004151FC">
    <w:pPr>
      <w:pBdr>
        <w:bottom w:val="none" w:sz="0" w:space="1" w:color="auto"/>
      </w:pBdr>
      <w:tabs>
        <w:tab w:val="clear" w:pos="4153"/>
        <w:tab w:val="clear" w:pos="8306"/>
      </w:tabs>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8240" filled="f" stroked="f">
          <v:imagedata r:id="rId3" r:href="rId4"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50C9E"/>
    <w:rsid w:val="00567E50"/>
    <w:rsid w:val="0059145F"/>
    <w:rsid w:val="00596076"/>
    <w:rsid w:val="005B39DB"/>
    <w:rsid w:val="005C2124"/>
    <w:rsid w:val="005F1362"/>
    <w:rsid w:val="00605626"/>
    <w:rsid w:val="006071D5"/>
    <w:rsid w:val="0062039B"/>
    <w:rsid w:val="00623C16"/>
    <w:rsid w:val="00637D3A"/>
    <w:rsid w:val="00640BF5"/>
    <w:rsid w:val="00657AA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1"/>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header" Target="header1.xml" /><Relationship Id="rId14" Type="http://schemas.openxmlformats.org/officeDocument/2006/relationships/footer" Target="footer1.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_rels/footer1.xml.rels><?xml version="1.0" encoding="utf-8" standalone="yes"?><Relationships xmlns="http://schemas.openxmlformats.org/package/2006/relationships"><Relationship Id="rId1" Type="http://schemas.openxmlformats.org/officeDocument/2006/relationships/image" Target="media/image11.png" /><Relationship Id="rId2" Type="http://schemas.openxmlformats.org/officeDocument/2006/relationships/image" Target="file:///D:\qq&#25991;&#20214;\712321467\Image\C2C\Image2\%7B75232B38-A165-1FB7-499C-2E1C792CACB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9.png" /><Relationship Id="rId2" Type="http://schemas.openxmlformats.org/officeDocument/2006/relationships/image" Target="media/image10.png" /><Relationship Id="rId3" Type="http://schemas.openxmlformats.org/officeDocument/2006/relationships/image" Target="media/image11.png" /><Relationship Id="rId4"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307460-9DFB-479F-8EE5-A34246482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3626286240661504</dc:description>
  <cp:lastModifiedBy>学科网试题生产平台</cp:lastModifiedBy>
  <cp:revision>9</cp:revision>
  <dcterms:created xsi:type="dcterms:W3CDTF">2024-11-20T09:48:48Z</dcterms:created>
  <dcterms:modified xsi:type="dcterms:W3CDTF">2024-11-20T09:48:48Z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